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5D6" w:rsidRPr="001435D6" w:rsidRDefault="001435D6" w:rsidP="001435D6">
      <w:pPr>
        <w:shd w:val="clear" w:color="auto" w:fill="FFFFFF"/>
        <w:spacing w:before="100" w:beforeAutospacing="1" w:after="150" w:line="270" w:lineRule="atLeast"/>
        <w:outlineLvl w:val="3"/>
        <w:rPr>
          <w:rFonts w:ascii="Arial" w:eastAsia="Times New Roman" w:hAnsi="Arial" w:cs="Arial"/>
          <w:b/>
          <w:bCs/>
          <w:sz w:val="18"/>
          <w:szCs w:val="18"/>
          <w:lang w:val="en" w:eastAsia="en-AU"/>
        </w:rPr>
      </w:pPr>
      <w:bookmarkStart w:id="0" w:name="_GoBack"/>
      <w:bookmarkEnd w:id="0"/>
      <w:r w:rsidRPr="001435D6">
        <w:rPr>
          <w:rFonts w:ascii="Arial" w:eastAsia="Times New Roman" w:hAnsi="Arial" w:cs="Arial"/>
          <w:b/>
          <w:bCs/>
          <w:sz w:val="18"/>
          <w:szCs w:val="18"/>
          <w:lang w:val="en" w:eastAsia="en-AU"/>
        </w:rPr>
        <w:t xml:space="preserve">Themes </w:t>
      </w:r>
    </w:p>
    <w:p w:rsidR="001435D6" w:rsidRPr="001435D6" w:rsidRDefault="001435D6" w:rsidP="001435D6">
      <w:pPr>
        <w:shd w:val="clear" w:color="auto" w:fill="FFFFFF"/>
        <w:spacing w:line="270" w:lineRule="atLeast"/>
        <w:rPr>
          <w:rFonts w:ascii="Arial" w:eastAsia="Times New Roman" w:hAnsi="Arial" w:cs="Arial"/>
          <w:i/>
          <w:iCs/>
          <w:sz w:val="18"/>
          <w:szCs w:val="18"/>
          <w:lang w:val="en" w:eastAsia="en-AU"/>
        </w:rPr>
      </w:pPr>
      <w:r w:rsidRPr="001435D6">
        <w:rPr>
          <w:rFonts w:ascii="Arial" w:eastAsia="Times New Roman" w:hAnsi="Arial" w:cs="Arial"/>
          <w:i/>
          <w:iCs/>
          <w:sz w:val="18"/>
          <w:szCs w:val="18"/>
          <w:lang w:val="en" w:eastAsia="en-AU"/>
        </w:rPr>
        <w:t>Themes are the fundamental and often universal ideas explored in a literary work.</w:t>
      </w:r>
    </w:p>
    <w:p w:rsidR="001435D6" w:rsidRPr="001435D6" w:rsidRDefault="001435D6" w:rsidP="001435D6">
      <w:pPr>
        <w:shd w:val="clear" w:color="auto" w:fill="FFFFFF"/>
        <w:spacing w:before="100" w:beforeAutospacing="1" w:after="150" w:line="270" w:lineRule="atLeast"/>
        <w:outlineLvl w:val="4"/>
        <w:rPr>
          <w:rFonts w:ascii="Arial" w:eastAsia="Times New Roman" w:hAnsi="Arial" w:cs="Arial"/>
          <w:b/>
          <w:bCs/>
          <w:sz w:val="18"/>
          <w:szCs w:val="18"/>
          <w:lang w:val="en" w:eastAsia="en-AU"/>
        </w:rPr>
      </w:pPr>
      <w:r w:rsidRPr="001435D6">
        <w:rPr>
          <w:rFonts w:ascii="Arial" w:eastAsia="Times New Roman" w:hAnsi="Arial" w:cs="Arial"/>
          <w:b/>
          <w:bCs/>
          <w:sz w:val="18"/>
          <w:szCs w:val="18"/>
          <w:lang w:val="en" w:eastAsia="en-AU"/>
        </w:rPr>
        <w:t xml:space="preserve">The Forcefulness of Love </w:t>
      </w:r>
    </w:p>
    <w:p w:rsidR="001435D6" w:rsidRPr="001435D6" w:rsidRDefault="001435D6" w:rsidP="001435D6">
      <w:pPr>
        <w:shd w:val="clear" w:color="auto" w:fill="FFFFFF"/>
        <w:spacing w:before="165" w:after="165" w:line="270" w:lineRule="atLeast"/>
        <w:rPr>
          <w:rFonts w:ascii="Arial" w:eastAsia="Times New Roman" w:hAnsi="Arial" w:cs="Arial"/>
          <w:sz w:val="18"/>
          <w:szCs w:val="18"/>
          <w:lang w:val="en" w:eastAsia="en-AU"/>
        </w:rPr>
      </w:pPr>
      <w:r w:rsidRPr="001435D6">
        <w:rPr>
          <w:rFonts w:ascii="Arial" w:eastAsia="Times New Roman" w:hAnsi="Arial" w:cs="Arial"/>
          <w:i/>
          <w:iCs/>
          <w:sz w:val="18"/>
          <w:szCs w:val="18"/>
          <w:lang w:val="en" w:eastAsia="en-AU"/>
        </w:rPr>
        <w:t xml:space="preserve">Romeo and Juliet </w:t>
      </w:r>
      <w:r w:rsidRPr="001435D6">
        <w:rPr>
          <w:rFonts w:ascii="Arial" w:eastAsia="Times New Roman" w:hAnsi="Arial" w:cs="Arial"/>
          <w:sz w:val="18"/>
          <w:szCs w:val="18"/>
          <w:lang w:val="en" w:eastAsia="en-AU"/>
        </w:rPr>
        <w:t xml:space="preserve">is the most famous love story in the English literary tradition. Love is naturally the play’s dominant and most important theme. The play focuses on romantic love, specifically the intense passion that springs up at first sight between Romeo and Juliet. In </w:t>
      </w:r>
      <w:r w:rsidRPr="001435D6">
        <w:rPr>
          <w:rFonts w:ascii="Arial" w:eastAsia="Times New Roman" w:hAnsi="Arial" w:cs="Arial"/>
          <w:i/>
          <w:iCs/>
          <w:sz w:val="18"/>
          <w:szCs w:val="18"/>
          <w:lang w:val="en" w:eastAsia="en-AU"/>
        </w:rPr>
        <w:t>Romeo and Juliet,</w:t>
      </w:r>
      <w:r w:rsidRPr="001435D6">
        <w:rPr>
          <w:rFonts w:ascii="Arial" w:eastAsia="Times New Roman" w:hAnsi="Arial" w:cs="Arial"/>
          <w:sz w:val="18"/>
          <w:szCs w:val="18"/>
          <w:lang w:val="en" w:eastAsia="en-AU"/>
        </w:rPr>
        <w:t xml:space="preserve"> love is a violent, ecstatic, overpowering force that supersedes all other values, loyalties, and emotions. In the course of the play, the young lovers are driven to defy their entire social world: families (“Deny thy father and refuse thy name,” Juliet asks, “Or if thou wilt not, be but sworn my love, / And I’ll no longer be a Capulet”);friends (Romeo abandons </w:t>
      </w:r>
      <w:proofErr w:type="spellStart"/>
      <w:r w:rsidRPr="001435D6">
        <w:rPr>
          <w:rFonts w:ascii="Arial" w:eastAsia="Times New Roman" w:hAnsi="Arial" w:cs="Arial"/>
          <w:sz w:val="18"/>
          <w:szCs w:val="18"/>
          <w:lang w:val="en" w:eastAsia="en-AU"/>
        </w:rPr>
        <w:t>Mercutio</w:t>
      </w:r>
      <w:proofErr w:type="spellEnd"/>
      <w:r w:rsidRPr="001435D6">
        <w:rPr>
          <w:rFonts w:ascii="Arial" w:eastAsia="Times New Roman" w:hAnsi="Arial" w:cs="Arial"/>
          <w:sz w:val="18"/>
          <w:szCs w:val="18"/>
          <w:lang w:val="en" w:eastAsia="en-AU"/>
        </w:rPr>
        <w:t xml:space="preserve"> and </w:t>
      </w:r>
      <w:proofErr w:type="spellStart"/>
      <w:r w:rsidRPr="001435D6">
        <w:rPr>
          <w:rFonts w:ascii="Arial" w:eastAsia="Times New Roman" w:hAnsi="Arial" w:cs="Arial"/>
          <w:sz w:val="18"/>
          <w:szCs w:val="18"/>
          <w:lang w:val="en" w:eastAsia="en-AU"/>
        </w:rPr>
        <w:t>Benvolio</w:t>
      </w:r>
      <w:proofErr w:type="spellEnd"/>
      <w:r w:rsidRPr="001435D6">
        <w:rPr>
          <w:rFonts w:ascii="Arial" w:eastAsia="Times New Roman" w:hAnsi="Arial" w:cs="Arial"/>
          <w:sz w:val="18"/>
          <w:szCs w:val="18"/>
          <w:lang w:val="en" w:eastAsia="en-AU"/>
        </w:rPr>
        <w:t xml:space="preserve"> after the feast in order to go to Juliet’s garden); and ruler (Romeo returns to Verona for Juliet’s sake after being exiled by the Prince on pain of death in 2.1.76–78). Love is the overriding theme of the play, but a reader should always remember that Shakespeare is uninterested in portraying a prettied-up, dainty version of the emotion, the kind that bad poets write about, and whose bad poetry Romeo reads while pining for Rosaline. Love in </w:t>
      </w:r>
      <w:r w:rsidRPr="001435D6">
        <w:rPr>
          <w:rFonts w:ascii="Arial" w:eastAsia="Times New Roman" w:hAnsi="Arial" w:cs="Arial"/>
          <w:i/>
          <w:iCs/>
          <w:sz w:val="18"/>
          <w:szCs w:val="18"/>
          <w:lang w:val="en" w:eastAsia="en-AU"/>
        </w:rPr>
        <w:t>Romeo and Juliet</w:t>
      </w:r>
      <w:r w:rsidRPr="001435D6">
        <w:rPr>
          <w:rFonts w:ascii="Arial" w:eastAsia="Times New Roman" w:hAnsi="Arial" w:cs="Arial"/>
          <w:sz w:val="18"/>
          <w:szCs w:val="18"/>
          <w:lang w:val="en" w:eastAsia="en-AU"/>
        </w:rPr>
        <w:t xml:space="preserve"> is a brutal, powerful emotion that captures individuals and catapults them against their world, and, at times, against themselves.</w:t>
      </w:r>
    </w:p>
    <w:p w:rsidR="001435D6" w:rsidRPr="001435D6" w:rsidRDefault="001435D6" w:rsidP="001435D6">
      <w:pPr>
        <w:shd w:val="clear" w:color="auto" w:fill="FFFFFF"/>
        <w:spacing w:before="165" w:after="165" w:line="270" w:lineRule="atLeast"/>
        <w:rPr>
          <w:rFonts w:ascii="Arial" w:eastAsia="Times New Roman" w:hAnsi="Arial" w:cs="Arial"/>
          <w:sz w:val="18"/>
          <w:szCs w:val="18"/>
          <w:lang w:val="en" w:eastAsia="en-AU"/>
        </w:rPr>
      </w:pPr>
      <w:r w:rsidRPr="001435D6">
        <w:rPr>
          <w:rFonts w:ascii="Arial" w:eastAsia="Times New Roman" w:hAnsi="Arial" w:cs="Arial"/>
          <w:sz w:val="18"/>
          <w:szCs w:val="18"/>
          <w:lang w:val="en" w:eastAsia="en-AU"/>
        </w:rPr>
        <w:pict/>
      </w:r>
      <w:r w:rsidRPr="001435D6">
        <w:rPr>
          <w:rFonts w:ascii="Arial" w:eastAsia="Times New Roman" w:hAnsi="Arial" w:cs="Arial"/>
          <w:sz w:val="18"/>
          <w:szCs w:val="18"/>
          <w:lang w:val="en" w:eastAsia="en-AU"/>
        </w:rPr>
        <w:pict/>
      </w:r>
      <w:r w:rsidRPr="001435D6">
        <w:rPr>
          <w:rFonts w:ascii="Arial" w:eastAsia="Times New Roman" w:hAnsi="Arial" w:cs="Arial"/>
          <w:sz w:val="18"/>
          <w:szCs w:val="18"/>
          <w:lang w:val="en" w:eastAsia="en-AU"/>
        </w:rPr>
        <w:t xml:space="preserve">The powerful nature of love can be seen in the way it is described, or, more accurately, the way descriptions of it so consistently fail to capture its entirety. At times love is described in the terms of religion, as in the fourteen lines when Romeo and Juliet first meet. At others it is described as a sort of magic: “Alike </w:t>
      </w:r>
      <w:proofErr w:type="spellStart"/>
      <w:r w:rsidRPr="001435D6">
        <w:rPr>
          <w:rFonts w:ascii="Arial" w:eastAsia="Times New Roman" w:hAnsi="Arial" w:cs="Arial"/>
          <w:sz w:val="18"/>
          <w:szCs w:val="18"/>
          <w:lang w:val="en" w:eastAsia="en-AU"/>
        </w:rPr>
        <w:t>bewitchèd</w:t>
      </w:r>
      <w:proofErr w:type="spellEnd"/>
      <w:r w:rsidRPr="001435D6">
        <w:rPr>
          <w:rFonts w:ascii="Arial" w:eastAsia="Times New Roman" w:hAnsi="Arial" w:cs="Arial"/>
          <w:sz w:val="18"/>
          <w:szCs w:val="18"/>
          <w:lang w:val="en" w:eastAsia="en-AU"/>
        </w:rPr>
        <w:t xml:space="preserve"> by the charm of looks” (2.Prologue.6). Juliet, perhaps, most perfectly describes her love for Romeo by refusing to describe it: “But my true love is grown to such excess / I cannot sum up some of half my wealth” (3.1.33–34). Love, in other words, resists any single metaphor because it is too powerful to be so easily contained or understood.</w:t>
      </w:r>
    </w:p>
    <w:p w:rsidR="001435D6" w:rsidRPr="001435D6" w:rsidRDefault="001435D6" w:rsidP="001435D6">
      <w:pPr>
        <w:shd w:val="clear" w:color="auto" w:fill="FFFFFF"/>
        <w:spacing w:before="165" w:after="165" w:line="270" w:lineRule="atLeast"/>
        <w:rPr>
          <w:rFonts w:ascii="Arial" w:eastAsia="Times New Roman" w:hAnsi="Arial" w:cs="Arial"/>
          <w:sz w:val="18"/>
          <w:szCs w:val="18"/>
          <w:lang w:val="en" w:eastAsia="en-AU"/>
        </w:rPr>
      </w:pPr>
      <w:r w:rsidRPr="001435D6">
        <w:rPr>
          <w:rFonts w:ascii="Arial" w:eastAsia="Times New Roman" w:hAnsi="Arial" w:cs="Arial"/>
          <w:i/>
          <w:iCs/>
          <w:sz w:val="18"/>
          <w:szCs w:val="18"/>
          <w:lang w:val="en" w:eastAsia="en-AU"/>
        </w:rPr>
        <w:t>Romeo and Juliet</w:t>
      </w:r>
      <w:r w:rsidRPr="001435D6">
        <w:rPr>
          <w:rFonts w:ascii="Arial" w:eastAsia="Times New Roman" w:hAnsi="Arial" w:cs="Arial"/>
          <w:sz w:val="18"/>
          <w:szCs w:val="18"/>
          <w:lang w:val="en" w:eastAsia="en-AU"/>
        </w:rPr>
        <w:t xml:space="preserve"> does not make a specific moral statement about the relationships between love and society, religion, and family; rather, it portrays the chaos and passion of being in love, combining images of love, violence, death, religion, and family in an impressionistic rush leading to the play’s tragic conclusion.</w:t>
      </w:r>
    </w:p>
    <w:p w:rsidR="001435D6" w:rsidRPr="001435D6" w:rsidRDefault="001435D6" w:rsidP="001435D6">
      <w:pPr>
        <w:shd w:val="clear" w:color="auto" w:fill="FFFFFF"/>
        <w:spacing w:before="100" w:beforeAutospacing="1" w:after="150" w:line="270" w:lineRule="atLeast"/>
        <w:outlineLvl w:val="4"/>
        <w:rPr>
          <w:rFonts w:ascii="Arial" w:eastAsia="Times New Roman" w:hAnsi="Arial" w:cs="Arial"/>
          <w:b/>
          <w:bCs/>
          <w:sz w:val="18"/>
          <w:szCs w:val="18"/>
          <w:lang w:val="en" w:eastAsia="en-AU"/>
        </w:rPr>
      </w:pPr>
      <w:r w:rsidRPr="001435D6">
        <w:rPr>
          <w:rFonts w:ascii="Arial" w:eastAsia="Times New Roman" w:hAnsi="Arial" w:cs="Arial"/>
          <w:b/>
          <w:bCs/>
          <w:sz w:val="18"/>
          <w:szCs w:val="18"/>
          <w:lang w:val="en" w:eastAsia="en-AU"/>
        </w:rPr>
        <w:t xml:space="preserve">Love as a Cause of Violence </w:t>
      </w:r>
    </w:p>
    <w:p w:rsidR="001435D6" w:rsidRPr="001435D6" w:rsidRDefault="001435D6" w:rsidP="001435D6">
      <w:pPr>
        <w:shd w:val="clear" w:color="auto" w:fill="FFFFFF"/>
        <w:spacing w:before="165" w:after="165" w:line="270" w:lineRule="atLeast"/>
        <w:rPr>
          <w:rFonts w:ascii="Arial" w:eastAsia="Times New Roman" w:hAnsi="Arial" w:cs="Arial"/>
          <w:sz w:val="18"/>
          <w:szCs w:val="18"/>
          <w:lang w:val="en" w:eastAsia="en-AU"/>
        </w:rPr>
      </w:pPr>
      <w:r w:rsidRPr="001435D6">
        <w:rPr>
          <w:rFonts w:ascii="Arial" w:eastAsia="Times New Roman" w:hAnsi="Arial" w:cs="Arial"/>
          <w:sz w:val="18"/>
          <w:szCs w:val="18"/>
          <w:lang w:val="en" w:eastAsia="en-AU"/>
        </w:rPr>
        <w:t xml:space="preserve">The themes of death and violence permeate </w:t>
      </w:r>
      <w:r w:rsidRPr="001435D6">
        <w:rPr>
          <w:rFonts w:ascii="Arial" w:eastAsia="Times New Roman" w:hAnsi="Arial" w:cs="Arial"/>
          <w:i/>
          <w:iCs/>
          <w:sz w:val="18"/>
          <w:szCs w:val="18"/>
          <w:lang w:val="en" w:eastAsia="en-AU"/>
        </w:rPr>
        <w:t xml:space="preserve">Romeo and Juliet, </w:t>
      </w:r>
      <w:r w:rsidRPr="001435D6">
        <w:rPr>
          <w:rFonts w:ascii="Arial" w:eastAsia="Times New Roman" w:hAnsi="Arial" w:cs="Arial"/>
          <w:sz w:val="18"/>
          <w:szCs w:val="18"/>
          <w:lang w:val="en" w:eastAsia="en-AU"/>
        </w:rPr>
        <w:t>and they are always connected to passion, whether that passion is love or hate. The connection between hate, violence, and death seems obvious. But the connection between love and violence requires further investigation.</w:t>
      </w:r>
    </w:p>
    <w:p w:rsidR="001435D6" w:rsidRPr="001435D6" w:rsidRDefault="001435D6" w:rsidP="001435D6">
      <w:pPr>
        <w:shd w:val="clear" w:color="auto" w:fill="FFFFFF"/>
        <w:spacing w:before="165" w:after="165" w:line="270" w:lineRule="atLeast"/>
        <w:rPr>
          <w:rFonts w:ascii="Arial" w:eastAsia="Times New Roman" w:hAnsi="Arial" w:cs="Arial"/>
          <w:sz w:val="18"/>
          <w:szCs w:val="18"/>
          <w:lang w:val="en" w:eastAsia="en-AU"/>
        </w:rPr>
      </w:pPr>
      <w:r w:rsidRPr="001435D6">
        <w:rPr>
          <w:rFonts w:ascii="Arial" w:eastAsia="Times New Roman" w:hAnsi="Arial" w:cs="Arial"/>
          <w:sz w:val="18"/>
          <w:szCs w:val="18"/>
          <w:lang w:val="en" w:eastAsia="en-AU"/>
        </w:rPr>
        <w:t xml:space="preserve">Love, in </w:t>
      </w:r>
      <w:r w:rsidRPr="001435D6">
        <w:rPr>
          <w:rFonts w:ascii="Arial" w:eastAsia="Times New Roman" w:hAnsi="Arial" w:cs="Arial"/>
          <w:i/>
          <w:iCs/>
          <w:sz w:val="18"/>
          <w:szCs w:val="18"/>
          <w:lang w:val="en" w:eastAsia="en-AU"/>
        </w:rPr>
        <w:t>Romeo and Juliet,</w:t>
      </w:r>
      <w:r w:rsidRPr="001435D6">
        <w:rPr>
          <w:rFonts w:ascii="Arial" w:eastAsia="Times New Roman" w:hAnsi="Arial" w:cs="Arial"/>
          <w:sz w:val="18"/>
          <w:szCs w:val="18"/>
          <w:lang w:val="en" w:eastAsia="en-AU"/>
        </w:rPr>
        <w:t xml:space="preserve"> is a grand passion, and as such it is blinding; it can overwhelm a person as powerfully and completely as hate can. The passionate love between Romeo and Juliet is linked from the moment of its inception with death: </w:t>
      </w:r>
      <w:proofErr w:type="spellStart"/>
      <w:r w:rsidRPr="001435D6">
        <w:rPr>
          <w:rFonts w:ascii="Arial" w:eastAsia="Times New Roman" w:hAnsi="Arial" w:cs="Arial"/>
          <w:sz w:val="18"/>
          <w:szCs w:val="18"/>
          <w:lang w:val="en" w:eastAsia="en-AU"/>
        </w:rPr>
        <w:t>Tybalt</w:t>
      </w:r>
      <w:proofErr w:type="spellEnd"/>
      <w:r w:rsidRPr="001435D6">
        <w:rPr>
          <w:rFonts w:ascii="Arial" w:eastAsia="Times New Roman" w:hAnsi="Arial" w:cs="Arial"/>
          <w:sz w:val="18"/>
          <w:szCs w:val="18"/>
          <w:lang w:val="en" w:eastAsia="en-AU"/>
        </w:rPr>
        <w:t xml:space="preserve"> notices that Romeo has crashed the feast and determines to kill him just as Romeo catches sight of Juliet and falls instantly in love with her. From that point on, love seems to push the </w:t>
      </w:r>
      <w:proofErr w:type="gramStart"/>
      <w:r w:rsidRPr="001435D6">
        <w:rPr>
          <w:rFonts w:ascii="Arial" w:eastAsia="Times New Roman" w:hAnsi="Arial" w:cs="Arial"/>
          <w:sz w:val="18"/>
          <w:szCs w:val="18"/>
          <w:lang w:val="en" w:eastAsia="en-AU"/>
        </w:rPr>
        <w:t>lovers</w:t>
      </w:r>
      <w:proofErr w:type="gramEnd"/>
      <w:r w:rsidRPr="001435D6">
        <w:rPr>
          <w:rFonts w:ascii="Arial" w:eastAsia="Times New Roman" w:hAnsi="Arial" w:cs="Arial"/>
          <w:sz w:val="18"/>
          <w:szCs w:val="18"/>
          <w:lang w:val="en" w:eastAsia="en-AU"/>
        </w:rPr>
        <w:t xml:space="preserve"> closer to love and violence, not farther from it. Romeo and Juliet are plagued with thoughts of suicide, and a willingness to experience it: in Act 3, scene 3, Romeo brandishes a knife in Friar Lawrence’s cell and threatens to kill himself after he has been banished from Verona and his love. Juliet also pulls a knife in order to take her own life in Friar Lawrence’s presence just three scenes later. After Capulet decides that Juliet will marry Paris, Juliet </w:t>
      </w:r>
      <w:proofErr w:type="spellStart"/>
      <w:r w:rsidRPr="001435D6">
        <w:rPr>
          <w:rFonts w:ascii="Arial" w:eastAsia="Times New Roman" w:hAnsi="Arial" w:cs="Arial"/>
          <w:sz w:val="18"/>
          <w:szCs w:val="18"/>
          <w:lang w:val="en" w:eastAsia="en-AU"/>
        </w:rPr>
        <w:t>says</w:t>
      </w:r>
      <w:proofErr w:type="gramStart"/>
      <w:r w:rsidRPr="001435D6">
        <w:rPr>
          <w:rFonts w:ascii="Arial" w:eastAsia="Times New Roman" w:hAnsi="Arial" w:cs="Arial"/>
          <w:sz w:val="18"/>
          <w:szCs w:val="18"/>
          <w:lang w:val="en" w:eastAsia="en-AU"/>
        </w:rPr>
        <w:t>,“</w:t>
      </w:r>
      <w:proofErr w:type="gramEnd"/>
      <w:r w:rsidRPr="001435D6">
        <w:rPr>
          <w:rFonts w:ascii="Arial" w:eastAsia="Times New Roman" w:hAnsi="Arial" w:cs="Arial"/>
          <w:sz w:val="18"/>
          <w:szCs w:val="18"/>
          <w:lang w:val="en" w:eastAsia="en-AU"/>
        </w:rPr>
        <w:t>If</w:t>
      </w:r>
      <w:proofErr w:type="spellEnd"/>
      <w:r w:rsidRPr="001435D6">
        <w:rPr>
          <w:rFonts w:ascii="Arial" w:eastAsia="Times New Roman" w:hAnsi="Arial" w:cs="Arial"/>
          <w:sz w:val="18"/>
          <w:szCs w:val="18"/>
          <w:lang w:val="en" w:eastAsia="en-AU"/>
        </w:rPr>
        <w:t xml:space="preserve"> all else fail, myself have power to die” (3.5.242). Finally, each imagines that the other looks dead the morning after their first, and only, sexual experience (“Methinks I see </w:t>
      </w:r>
      <w:proofErr w:type="spellStart"/>
      <w:r w:rsidRPr="001435D6">
        <w:rPr>
          <w:rFonts w:ascii="Arial" w:eastAsia="Times New Roman" w:hAnsi="Arial" w:cs="Arial"/>
          <w:sz w:val="18"/>
          <w:szCs w:val="18"/>
          <w:lang w:val="en" w:eastAsia="en-AU"/>
        </w:rPr>
        <w:t>thee,”Juliet</w:t>
      </w:r>
      <w:proofErr w:type="spellEnd"/>
      <w:r w:rsidRPr="001435D6">
        <w:rPr>
          <w:rFonts w:ascii="Arial" w:eastAsia="Times New Roman" w:hAnsi="Arial" w:cs="Arial"/>
          <w:sz w:val="18"/>
          <w:szCs w:val="18"/>
          <w:lang w:val="en" w:eastAsia="en-AU"/>
        </w:rPr>
        <w:t xml:space="preserve"> says, “. . . as one dead in the bottom of a tomb” (3.5.55–56). This theme continues until its inevitable conclusion: double suicide. This tragic choice is the highest, most potent expression of love that Romeo and Juliet can make. It is only through death that they can preserve their love, and their love is so profound that they are willing to end their lives in its defense. In the play, love emerges as an amoral thing, leading as much to destruction as to happiness. But in its extreme passion, the love that Romeo and Juliet experience also appears so exquisitely beautiful that few would want, or be able, to resist its power.</w:t>
      </w:r>
    </w:p>
    <w:p w:rsidR="001435D6" w:rsidRPr="001435D6" w:rsidRDefault="001435D6" w:rsidP="001435D6">
      <w:pPr>
        <w:shd w:val="clear" w:color="auto" w:fill="FFFFFF"/>
        <w:spacing w:before="100" w:beforeAutospacing="1" w:after="150" w:line="270" w:lineRule="atLeast"/>
        <w:outlineLvl w:val="4"/>
        <w:rPr>
          <w:rFonts w:ascii="Arial" w:eastAsia="Times New Roman" w:hAnsi="Arial" w:cs="Arial"/>
          <w:b/>
          <w:bCs/>
          <w:sz w:val="18"/>
          <w:szCs w:val="18"/>
          <w:lang w:val="en" w:eastAsia="en-AU"/>
        </w:rPr>
      </w:pPr>
      <w:r w:rsidRPr="001435D6">
        <w:rPr>
          <w:rFonts w:ascii="Arial" w:eastAsia="Times New Roman" w:hAnsi="Arial" w:cs="Arial"/>
          <w:b/>
          <w:bCs/>
          <w:sz w:val="18"/>
          <w:szCs w:val="18"/>
          <w:lang w:val="en" w:eastAsia="en-AU"/>
        </w:rPr>
        <w:lastRenderedPageBreak/>
        <w:t xml:space="preserve">The Individual </w:t>
      </w:r>
      <w:proofErr w:type="gramStart"/>
      <w:r w:rsidRPr="001435D6">
        <w:rPr>
          <w:rFonts w:ascii="Arial" w:eastAsia="Times New Roman" w:hAnsi="Arial" w:cs="Arial"/>
          <w:b/>
          <w:bCs/>
          <w:sz w:val="18"/>
          <w:szCs w:val="18"/>
          <w:lang w:val="en" w:eastAsia="en-AU"/>
        </w:rPr>
        <w:t>Versus</w:t>
      </w:r>
      <w:proofErr w:type="gramEnd"/>
      <w:r w:rsidRPr="001435D6">
        <w:rPr>
          <w:rFonts w:ascii="Arial" w:eastAsia="Times New Roman" w:hAnsi="Arial" w:cs="Arial"/>
          <w:b/>
          <w:bCs/>
          <w:sz w:val="18"/>
          <w:szCs w:val="18"/>
          <w:lang w:val="en" w:eastAsia="en-AU"/>
        </w:rPr>
        <w:t xml:space="preserve"> Society</w:t>
      </w:r>
    </w:p>
    <w:p w:rsidR="001435D6" w:rsidRPr="001435D6" w:rsidRDefault="001435D6" w:rsidP="001435D6">
      <w:pPr>
        <w:shd w:val="clear" w:color="auto" w:fill="FFFFFF"/>
        <w:spacing w:before="165" w:after="165" w:line="270" w:lineRule="atLeast"/>
        <w:rPr>
          <w:rFonts w:ascii="Arial" w:eastAsia="Times New Roman" w:hAnsi="Arial" w:cs="Arial"/>
          <w:sz w:val="18"/>
          <w:szCs w:val="18"/>
          <w:lang w:val="en" w:eastAsia="en-AU"/>
        </w:rPr>
      </w:pPr>
      <w:r w:rsidRPr="001435D6">
        <w:rPr>
          <w:rFonts w:ascii="Arial" w:eastAsia="Times New Roman" w:hAnsi="Arial" w:cs="Arial"/>
          <w:sz w:val="18"/>
          <w:szCs w:val="18"/>
          <w:lang w:val="en" w:eastAsia="en-AU"/>
        </w:rPr>
        <w:t xml:space="preserve">Much of </w:t>
      </w:r>
      <w:r w:rsidRPr="001435D6">
        <w:rPr>
          <w:rFonts w:ascii="Arial" w:eastAsia="Times New Roman" w:hAnsi="Arial" w:cs="Arial"/>
          <w:i/>
          <w:iCs/>
          <w:sz w:val="18"/>
          <w:szCs w:val="18"/>
          <w:lang w:val="en" w:eastAsia="en-AU"/>
        </w:rPr>
        <w:t>Romeo and Juliet</w:t>
      </w:r>
      <w:r w:rsidRPr="001435D6">
        <w:rPr>
          <w:rFonts w:ascii="Arial" w:eastAsia="Times New Roman" w:hAnsi="Arial" w:cs="Arial"/>
          <w:sz w:val="18"/>
          <w:szCs w:val="18"/>
          <w:lang w:val="en" w:eastAsia="en-AU"/>
        </w:rPr>
        <w:t xml:space="preserve"> </w:t>
      </w:r>
      <w:proofErr w:type="gramStart"/>
      <w:r w:rsidRPr="001435D6">
        <w:rPr>
          <w:rFonts w:ascii="Arial" w:eastAsia="Times New Roman" w:hAnsi="Arial" w:cs="Arial"/>
          <w:sz w:val="18"/>
          <w:szCs w:val="18"/>
          <w:lang w:val="en" w:eastAsia="en-AU"/>
        </w:rPr>
        <w:t>involves</w:t>
      </w:r>
      <w:proofErr w:type="gramEnd"/>
      <w:r w:rsidRPr="001435D6">
        <w:rPr>
          <w:rFonts w:ascii="Arial" w:eastAsia="Times New Roman" w:hAnsi="Arial" w:cs="Arial"/>
          <w:sz w:val="18"/>
          <w:szCs w:val="18"/>
          <w:lang w:val="en" w:eastAsia="en-AU"/>
        </w:rPr>
        <w:t xml:space="preserve"> the lovers’ struggles against public and social institutions that either explicitly or implicitly oppose the existence of their love. Such structures range from the concrete to the abstract: families and the placement of familial power in the father; law and the desire for public order; religion; and the social importance placed on masculine honor. These institutions often come into conflict with each other. The importance of honor, for example, time and again results in brawls that disturb the public peace.</w:t>
      </w:r>
    </w:p>
    <w:p w:rsidR="001435D6" w:rsidRPr="001435D6" w:rsidRDefault="001435D6" w:rsidP="001435D6">
      <w:pPr>
        <w:shd w:val="clear" w:color="auto" w:fill="FFFFFF"/>
        <w:spacing w:before="165" w:after="165" w:line="270" w:lineRule="atLeast"/>
        <w:rPr>
          <w:rFonts w:ascii="Arial" w:eastAsia="Times New Roman" w:hAnsi="Arial" w:cs="Arial"/>
          <w:sz w:val="18"/>
          <w:szCs w:val="18"/>
          <w:lang w:val="en" w:eastAsia="en-AU"/>
        </w:rPr>
      </w:pPr>
      <w:r w:rsidRPr="001435D6">
        <w:rPr>
          <w:rFonts w:ascii="Arial" w:eastAsia="Times New Roman" w:hAnsi="Arial" w:cs="Arial"/>
          <w:sz w:val="18"/>
          <w:szCs w:val="18"/>
          <w:lang w:val="en" w:eastAsia="en-AU"/>
        </w:rPr>
        <w:pict/>
      </w:r>
      <w:r w:rsidRPr="001435D6">
        <w:rPr>
          <w:rFonts w:ascii="Arial" w:eastAsia="Times New Roman" w:hAnsi="Arial" w:cs="Arial"/>
          <w:sz w:val="18"/>
          <w:szCs w:val="18"/>
          <w:lang w:val="en" w:eastAsia="en-AU"/>
        </w:rPr>
        <w:pict/>
      </w:r>
      <w:proofErr w:type="gramStart"/>
      <w:r w:rsidRPr="001435D6">
        <w:rPr>
          <w:rFonts w:ascii="Arial" w:eastAsia="Times New Roman" w:hAnsi="Arial" w:cs="Arial"/>
          <w:sz w:val="18"/>
          <w:szCs w:val="18"/>
          <w:lang w:val="en" w:eastAsia="en-AU"/>
        </w:rPr>
        <w:t>Though they do not always work in concert, each of these societal institutions in some way present obstacles for Romeo and Juliet.</w:t>
      </w:r>
      <w:proofErr w:type="gramEnd"/>
      <w:r w:rsidRPr="001435D6">
        <w:rPr>
          <w:rFonts w:ascii="Arial" w:eastAsia="Times New Roman" w:hAnsi="Arial" w:cs="Arial"/>
          <w:sz w:val="18"/>
          <w:szCs w:val="18"/>
          <w:lang w:val="en" w:eastAsia="en-AU"/>
        </w:rPr>
        <w:t xml:space="preserve"> The enmity between their families, coupled with the emphasis placed on loyalty and honor to kin, combine to create a profound conflict for Romeo and Juliet, who must rebel against their heritages. Further, the patriarchal power structure inherent in Renaissance families, wherein the father controls the action of all other family members, particularly women, places Juliet in an extremely vulnerable position. Her heart, in her family’s mind, is not hers to give. The law and the emphasis on social civility demands terms of conduct with which the blind passion of love cannot comply. Religion similarly demands priorities that Romeo and Juliet cannot abide by because of the intensity of their love. Though in most situations the lovers uphold the traditions of Christianity (they wait to marry before consummating their love), their love is so powerful that they begin to think of each other in blasphemous terms. For example, Juliet calls Romeo “the god of my idolatry,” elevating Romeo to level of God (2.1.156). The couple’s final act of suicide is likewise un-Christian. The maintenance of masculine honor forces Romeo to commit actions he would prefer to avoid. But the social emphasis placed on masculine honor is so profound that Romeo cannot simply ignore them.</w:t>
      </w:r>
    </w:p>
    <w:p w:rsidR="001435D6" w:rsidRPr="001435D6" w:rsidRDefault="001435D6" w:rsidP="001435D6">
      <w:pPr>
        <w:shd w:val="clear" w:color="auto" w:fill="FFFFFF"/>
        <w:spacing w:before="165" w:after="165" w:line="270" w:lineRule="atLeast"/>
        <w:rPr>
          <w:rFonts w:ascii="Arial" w:eastAsia="Times New Roman" w:hAnsi="Arial" w:cs="Arial"/>
          <w:sz w:val="18"/>
          <w:szCs w:val="18"/>
          <w:lang w:val="en" w:eastAsia="en-AU"/>
        </w:rPr>
      </w:pPr>
      <w:r w:rsidRPr="001435D6">
        <w:rPr>
          <w:rFonts w:ascii="Arial" w:eastAsia="Times New Roman" w:hAnsi="Arial" w:cs="Arial"/>
          <w:sz w:val="18"/>
          <w:szCs w:val="18"/>
          <w:lang w:val="en" w:eastAsia="en-AU"/>
        </w:rPr>
        <w:t xml:space="preserve">It is possible to see </w:t>
      </w:r>
      <w:r w:rsidRPr="001435D6">
        <w:rPr>
          <w:rFonts w:ascii="Arial" w:eastAsia="Times New Roman" w:hAnsi="Arial" w:cs="Arial"/>
          <w:i/>
          <w:iCs/>
          <w:sz w:val="18"/>
          <w:szCs w:val="18"/>
          <w:lang w:val="en" w:eastAsia="en-AU"/>
        </w:rPr>
        <w:t>Romeo and Juliet</w:t>
      </w:r>
      <w:r w:rsidRPr="001435D6">
        <w:rPr>
          <w:rFonts w:ascii="Arial" w:eastAsia="Times New Roman" w:hAnsi="Arial" w:cs="Arial"/>
          <w:sz w:val="18"/>
          <w:szCs w:val="18"/>
          <w:lang w:val="en" w:eastAsia="en-AU"/>
        </w:rPr>
        <w:t xml:space="preserve"> as a battle between the responsibilities and actions demanded by social institutions and those demanded by the private desires of the individual. Romeo and Juliet’s appreciation of night, with its darkness and privacy, and their renunciation of their names, with its attendant loss of obligation, make sense in the context of individuals who wish to escape the public world. But the lovers cannot stop the night from becoming day. And Romeo cannot cease being a Montague simply because he wants to; the rest of the world will not let him. The lovers’ suicides can be understood as the ultimate night, the ultimate privacy.</w:t>
      </w:r>
    </w:p>
    <w:p w:rsidR="001435D6" w:rsidRPr="001435D6" w:rsidRDefault="001435D6" w:rsidP="001435D6">
      <w:pPr>
        <w:shd w:val="clear" w:color="auto" w:fill="FFFFFF"/>
        <w:spacing w:before="100" w:beforeAutospacing="1" w:after="150" w:line="270" w:lineRule="atLeast"/>
        <w:outlineLvl w:val="4"/>
        <w:rPr>
          <w:rFonts w:ascii="Arial" w:eastAsia="Times New Roman" w:hAnsi="Arial" w:cs="Arial"/>
          <w:b/>
          <w:bCs/>
          <w:sz w:val="18"/>
          <w:szCs w:val="18"/>
          <w:lang w:val="en" w:eastAsia="en-AU"/>
        </w:rPr>
      </w:pPr>
      <w:r w:rsidRPr="001435D6">
        <w:rPr>
          <w:rFonts w:ascii="Arial" w:eastAsia="Times New Roman" w:hAnsi="Arial" w:cs="Arial"/>
          <w:b/>
          <w:bCs/>
          <w:sz w:val="18"/>
          <w:szCs w:val="18"/>
          <w:lang w:val="en" w:eastAsia="en-AU"/>
        </w:rPr>
        <w:t xml:space="preserve">The Inevitability of Fate </w:t>
      </w:r>
    </w:p>
    <w:p w:rsidR="001435D6" w:rsidRPr="001435D6" w:rsidRDefault="001435D6" w:rsidP="001435D6">
      <w:pPr>
        <w:shd w:val="clear" w:color="auto" w:fill="FFFFFF"/>
        <w:spacing w:before="165" w:after="165" w:line="270" w:lineRule="atLeast"/>
        <w:rPr>
          <w:rFonts w:ascii="Arial" w:eastAsia="Times New Roman" w:hAnsi="Arial" w:cs="Arial"/>
          <w:sz w:val="18"/>
          <w:szCs w:val="18"/>
          <w:lang w:val="en" w:eastAsia="en-AU"/>
        </w:rPr>
      </w:pPr>
      <w:r w:rsidRPr="001435D6">
        <w:rPr>
          <w:rFonts w:ascii="Arial" w:eastAsia="Times New Roman" w:hAnsi="Arial" w:cs="Arial"/>
          <w:sz w:val="18"/>
          <w:szCs w:val="18"/>
          <w:lang w:val="en" w:eastAsia="en-AU"/>
        </w:rPr>
        <w:t xml:space="preserve">In its first address to the audience, the Chorus states that Romeo and Juliet are “star-crossed”—that is to say that fate (a power often vested in the movements of the stars) controls them (Prologue.6). This sense of fate permeates the play, and not just for the audience. The characters also are quite aware of it: Romeo and Juliet constantly see omens. When Romeo believes that Juliet is dead, he cries out, “Then I defy you, </w:t>
      </w:r>
      <w:proofErr w:type="spellStart"/>
      <w:r w:rsidRPr="001435D6">
        <w:rPr>
          <w:rFonts w:ascii="Arial" w:eastAsia="Times New Roman" w:hAnsi="Arial" w:cs="Arial"/>
          <w:sz w:val="18"/>
          <w:szCs w:val="18"/>
          <w:lang w:val="en" w:eastAsia="en-AU"/>
        </w:rPr>
        <w:t>stars,”completing</w:t>
      </w:r>
      <w:proofErr w:type="spellEnd"/>
      <w:r w:rsidRPr="001435D6">
        <w:rPr>
          <w:rFonts w:ascii="Arial" w:eastAsia="Times New Roman" w:hAnsi="Arial" w:cs="Arial"/>
          <w:sz w:val="18"/>
          <w:szCs w:val="18"/>
          <w:lang w:val="en" w:eastAsia="en-AU"/>
        </w:rPr>
        <w:t xml:space="preserve"> the idea that the love between Romeo and Juliet is in opposition to the decrees of destiny (5.1.24). Of course, Romeo’s defiance itself plays into the hands of fate, and his determination to spend eternity with Juliet results in their deaths. The mechanism of fate works in all of the events surrounding the lovers: the feud between their families (it is worth noting that this hatred is never explained; rather, the reader must accept it as an undeniable aspect of the world of the play); the horrible series of accidents that ruin Friar Lawrence’s seemingly well-intentioned plans at the end of the play; and the tragic timing of Romeo’s suicide and Juliet’s awakening. These events are not mere coincidences, but rather manifestations of fate that help bring about the unavoidable outcome of the young lovers’ deaths.</w:t>
      </w:r>
    </w:p>
    <w:p w:rsidR="001435D6" w:rsidRPr="001435D6" w:rsidRDefault="001435D6" w:rsidP="001435D6">
      <w:pPr>
        <w:shd w:val="clear" w:color="auto" w:fill="FFFFFF"/>
        <w:spacing w:before="165" w:after="165" w:line="270" w:lineRule="atLeast"/>
        <w:rPr>
          <w:rFonts w:ascii="Arial" w:eastAsia="Times New Roman" w:hAnsi="Arial" w:cs="Arial"/>
          <w:sz w:val="18"/>
          <w:szCs w:val="18"/>
          <w:lang w:val="en" w:eastAsia="en-AU"/>
        </w:rPr>
      </w:pPr>
      <w:r w:rsidRPr="001435D6">
        <w:rPr>
          <w:rFonts w:ascii="Arial" w:eastAsia="Times New Roman" w:hAnsi="Arial" w:cs="Arial"/>
          <w:sz w:val="18"/>
          <w:szCs w:val="18"/>
          <w:lang w:val="en" w:eastAsia="en-AU"/>
        </w:rPr>
        <w:t>The concept of fate described above is the most commonly accepted interpretation. There are other possible readings of fate in the play: as a force determined by the powerful social institutions that influence Romeo and Juliet’s choices, as well as fate as a force that emerges from Romeo and Juliet’s very personalities.</w:t>
      </w:r>
    </w:p>
    <w:p w:rsidR="001435D6" w:rsidRPr="001435D6" w:rsidRDefault="001435D6" w:rsidP="001435D6">
      <w:pPr>
        <w:shd w:val="clear" w:color="auto" w:fill="FFFFFF"/>
        <w:spacing w:before="100" w:beforeAutospacing="1" w:after="150" w:line="270" w:lineRule="atLeast"/>
        <w:outlineLvl w:val="3"/>
        <w:rPr>
          <w:rFonts w:ascii="Arial" w:eastAsia="Times New Roman" w:hAnsi="Arial" w:cs="Arial"/>
          <w:b/>
          <w:bCs/>
          <w:sz w:val="18"/>
          <w:szCs w:val="18"/>
          <w:lang w:val="en" w:eastAsia="en-AU"/>
        </w:rPr>
      </w:pPr>
      <w:r w:rsidRPr="001435D6">
        <w:rPr>
          <w:rFonts w:ascii="Arial" w:eastAsia="Times New Roman" w:hAnsi="Arial" w:cs="Arial"/>
          <w:b/>
          <w:bCs/>
          <w:sz w:val="18"/>
          <w:szCs w:val="18"/>
          <w:lang w:val="en" w:eastAsia="en-AU"/>
        </w:rPr>
        <w:t xml:space="preserve">Motifs </w:t>
      </w:r>
    </w:p>
    <w:p w:rsidR="001435D6" w:rsidRPr="001435D6" w:rsidRDefault="001435D6" w:rsidP="001435D6">
      <w:pPr>
        <w:shd w:val="clear" w:color="auto" w:fill="FFFFFF"/>
        <w:spacing w:line="270" w:lineRule="atLeast"/>
        <w:rPr>
          <w:rFonts w:ascii="Arial" w:eastAsia="Times New Roman" w:hAnsi="Arial" w:cs="Arial"/>
          <w:i/>
          <w:iCs/>
          <w:sz w:val="18"/>
          <w:szCs w:val="18"/>
          <w:lang w:val="en" w:eastAsia="en-AU"/>
        </w:rPr>
      </w:pPr>
      <w:r w:rsidRPr="001435D6">
        <w:rPr>
          <w:rFonts w:ascii="Arial" w:eastAsia="Times New Roman" w:hAnsi="Arial" w:cs="Arial"/>
          <w:i/>
          <w:iCs/>
          <w:sz w:val="18"/>
          <w:szCs w:val="18"/>
          <w:lang w:val="en" w:eastAsia="en-AU"/>
        </w:rPr>
        <w:t>Motifs are recurring structures, contrasts, and literary devices that can help to develop and inform the text’s major themes.</w:t>
      </w:r>
    </w:p>
    <w:p w:rsidR="001435D6" w:rsidRPr="001435D6" w:rsidRDefault="001435D6" w:rsidP="001435D6">
      <w:pPr>
        <w:shd w:val="clear" w:color="auto" w:fill="FFFFFF"/>
        <w:spacing w:before="100" w:beforeAutospacing="1" w:after="150" w:line="270" w:lineRule="atLeast"/>
        <w:outlineLvl w:val="4"/>
        <w:rPr>
          <w:rFonts w:ascii="Arial" w:eastAsia="Times New Roman" w:hAnsi="Arial" w:cs="Arial"/>
          <w:b/>
          <w:bCs/>
          <w:sz w:val="18"/>
          <w:szCs w:val="18"/>
          <w:lang w:val="en" w:eastAsia="en-AU"/>
        </w:rPr>
      </w:pPr>
      <w:r w:rsidRPr="001435D6">
        <w:rPr>
          <w:rFonts w:ascii="Arial" w:eastAsia="Times New Roman" w:hAnsi="Arial" w:cs="Arial"/>
          <w:b/>
          <w:bCs/>
          <w:sz w:val="18"/>
          <w:szCs w:val="18"/>
          <w:lang w:val="en" w:eastAsia="en-AU"/>
        </w:rPr>
        <w:lastRenderedPageBreak/>
        <w:t>Light/Dark Imagery</w:t>
      </w:r>
    </w:p>
    <w:p w:rsidR="001435D6" w:rsidRPr="001435D6" w:rsidRDefault="001435D6" w:rsidP="001435D6">
      <w:pPr>
        <w:shd w:val="clear" w:color="auto" w:fill="FFFFFF"/>
        <w:spacing w:before="165" w:after="165" w:line="270" w:lineRule="atLeast"/>
        <w:rPr>
          <w:rFonts w:ascii="Arial" w:eastAsia="Times New Roman" w:hAnsi="Arial" w:cs="Arial"/>
          <w:sz w:val="18"/>
          <w:szCs w:val="18"/>
          <w:lang w:val="en" w:eastAsia="en-AU"/>
        </w:rPr>
      </w:pPr>
      <w:r w:rsidRPr="001435D6">
        <w:rPr>
          <w:rFonts w:ascii="Arial" w:eastAsia="Times New Roman" w:hAnsi="Arial" w:cs="Arial"/>
          <w:sz w:val="18"/>
          <w:szCs w:val="18"/>
          <w:lang w:val="en" w:eastAsia="en-AU"/>
        </w:rPr>
        <w:t xml:space="preserve">One of the play’s most consistent visual motifs is the contrast between light and dark, often in terms of night/day imagery. This contrast is not given a particular metaphoric meaning—light is not always good, and dark is not always evil. On the contrary, light and dark are generally used to provide a sensory contrast and to hint at opposed alternatives. One of the more important instances of this motif is Romeo’s lengthy meditation on the sun and the moon during the balcony scene, in which Juliet, metaphorically described as the sun, </w:t>
      </w:r>
      <w:proofErr w:type="gramStart"/>
      <w:r w:rsidRPr="001435D6">
        <w:rPr>
          <w:rFonts w:ascii="Arial" w:eastAsia="Times New Roman" w:hAnsi="Arial" w:cs="Arial"/>
          <w:sz w:val="18"/>
          <w:szCs w:val="18"/>
          <w:lang w:val="en" w:eastAsia="en-AU"/>
        </w:rPr>
        <w:t>is</w:t>
      </w:r>
      <w:proofErr w:type="gramEnd"/>
      <w:r w:rsidRPr="001435D6">
        <w:rPr>
          <w:rFonts w:ascii="Arial" w:eastAsia="Times New Roman" w:hAnsi="Arial" w:cs="Arial"/>
          <w:sz w:val="18"/>
          <w:szCs w:val="18"/>
          <w:lang w:val="en" w:eastAsia="en-AU"/>
        </w:rPr>
        <w:t xml:space="preserve"> seen as banishing the “envious moon” and transforming the night into day (2.1.46). A similar blurring of night and day occurs in the early morning hours after the </w:t>
      </w:r>
      <w:proofErr w:type="spellStart"/>
      <w:r w:rsidRPr="001435D6">
        <w:rPr>
          <w:rFonts w:ascii="Arial" w:eastAsia="Times New Roman" w:hAnsi="Arial" w:cs="Arial"/>
          <w:sz w:val="18"/>
          <w:szCs w:val="18"/>
          <w:lang w:val="en" w:eastAsia="en-AU"/>
        </w:rPr>
        <w:t>lovers’only</w:t>
      </w:r>
      <w:proofErr w:type="spellEnd"/>
      <w:r w:rsidRPr="001435D6">
        <w:rPr>
          <w:rFonts w:ascii="Arial" w:eastAsia="Times New Roman" w:hAnsi="Arial" w:cs="Arial"/>
          <w:sz w:val="18"/>
          <w:szCs w:val="18"/>
          <w:lang w:val="en" w:eastAsia="en-AU"/>
        </w:rPr>
        <w:t xml:space="preserve"> night together. Romeo, forced to leave for exile in the morning, and Juliet, not wanting him to leave her room, both try to pretend that it is still night, and that the light is actually </w:t>
      </w:r>
      <w:proofErr w:type="spellStart"/>
      <w:r w:rsidRPr="001435D6">
        <w:rPr>
          <w:rFonts w:ascii="Arial" w:eastAsia="Times New Roman" w:hAnsi="Arial" w:cs="Arial"/>
          <w:sz w:val="18"/>
          <w:szCs w:val="18"/>
          <w:lang w:val="en" w:eastAsia="en-AU"/>
        </w:rPr>
        <w:t>darkness:“More</w:t>
      </w:r>
      <w:proofErr w:type="spellEnd"/>
      <w:r w:rsidRPr="001435D6">
        <w:rPr>
          <w:rFonts w:ascii="Arial" w:eastAsia="Times New Roman" w:hAnsi="Arial" w:cs="Arial"/>
          <w:sz w:val="18"/>
          <w:szCs w:val="18"/>
          <w:lang w:val="en" w:eastAsia="en-AU"/>
        </w:rPr>
        <w:t xml:space="preserve"> light and light, more dark and dark our woes” (3.5.36).</w:t>
      </w:r>
    </w:p>
    <w:p w:rsidR="001435D6" w:rsidRPr="001435D6" w:rsidRDefault="001435D6" w:rsidP="001435D6">
      <w:pPr>
        <w:shd w:val="clear" w:color="auto" w:fill="FFFFFF"/>
        <w:spacing w:before="100" w:beforeAutospacing="1" w:after="150" w:line="270" w:lineRule="atLeast"/>
        <w:outlineLvl w:val="4"/>
        <w:rPr>
          <w:rFonts w:ascii="Arial" w:eastAsia="Times New Roman" w:hAnsi="Arial" w:cs="Arial"/>
          <w:b/>
          <w:bCs/>
          <w:sz w:val="18"/>
          <w:szCs w:val="18"/>
          <w:lang w:val="en" w:eastAsia="en-AU"/>
        </w:rPr>
      </w:pPr>
      <w:r w:rsidRPr="001435D6">
        <w:rPr>
          <w:rFonts w:ascii="Arial" w:eastAsia="Times New Roman" w:hAnsi="Arial" w:cs="Arial"/>
          <w:b/>
          <w:bCs/>
          <w:sz w:val="18"/>
          <w:szCs w:val="18"/>
          <w:lang w:val="en" w:eastAsia="en-AU"/>
        </w:rPr>
        <w:t>Opposite Points of View</w:t>
      </w:r>
    </w:p>
    <w:p w:rsidR="001435D6" w:rsidRPr="001435D6" w:rsidRDefault="001435D6" w:rsidP="001435D6">
      <w:pPr>
        <w:shd w:val="clear" w:color="auto" w:fill="FFFFFF"/>
        <w:spacing w:before="165" w:after="165" w:line="270" w:lineRule="atLeast"/>
        <w:rPr>
          <w:rFonts w:ascii="Arial" w:eastAsia="Times New Roman" w:hAnsi="Arial" w:cs="Arial"/>
          <w:sz w:val="18"/>
          <w:szCs w:val="18"/>
          <w:lang w:val="en" w:eastAsia="en-AU"/>
        </w:rPr>
      </w:pPr>
      <w:r w:rsidRPr="001435D6">
        <w:rPr>
          <w:rFonts w:ascii="Arial" w:eastAsia="Times New Roman" w:hAnsi="Arial" w:cs="Arial"/>
          <w:sz w:val="18"/>
          <w:szCs w:val="18"/>
          <w:lang w:val="en" w:eastAsia="en-AU"/>
        </w:rPr>
        <w:t xml:space="preserve">Shakespeare includes numerous speeches and scenes in Romeo and Juliet that hint at alternative ways to evaluate the play. Shakespeare uses two main devices in this regard: </w:t>
      </w:r>
      <w:proofErr w:type="spellStart"/>
      <w:r w:rsidRPr="001435D6">
        <w:rPr>
          <w:rFonts w:ascii="Arial" w:eastAsia="Times New Roman" w:hAnsi="Arial" w:cs="Arial"/>
          <w:sz w:val="18"/>
          <w:szCs w:val="18"/>
          <w:lang w:val="en" w:eastAsia="en-AU"/>
        </w:rPr>
        <w:t>Mercutio</w:t>
      </w:r>
      <w:proofErr w:type="spellEnd"/>
      <w:r w:rsidRPr="001435D6">
        <w:rPr>
          <w:rFonts w:ascii="Arial" w:eastAsia="Times New Roman" w:hAnsi="Arial" w:cs="Arial"/>
          <w:sz w:val="18"/>
          <w:szCs w:val="18"/>
          <w:lang w:val="en" w:eastAsia="en-AU"/>
        </w:rPr>
        <w:t xml:space="preserve"> and servants. </w:t>
      </w:r>
      <w:proofErr w:type="spellStart"/>
      <w:r w:rsidRPr="001435D6">
        <w:rPr>
          <w:rFonts w:ascii="Arial" w:eastAsia="Times New Roman" w:hAnsi="Arial" w:cs="Arial"/>
          <w:sz w:val="18"/>
          <w:szCs w:val="18"/>
          <w:lang w:val="en" w:eastAsia="en-AU"/>
        </w:rPr>
        <w:t>Mercutio</w:t>
      </w:r>
      <w:proofErr w:type="spellEnd"/>
      <w:r w:rsidRPr="001435D6">
        <w:rPr>
          <w:rFonts w:ascii="Arial" w:eastAsia="Times New Roman" w:hAnsi="Arial" w:cs="Arial"/>
          <w:sz w:val="18"/>
          <w:szCs w:val="18"/>
          <w:lang w:val="en" w:eastAsia="en-AU"/>
        </w:rPr>
        <w:t xml:space="preserve"> consistently skewers the viewpoints of all the other characters in play: he sees Romeo’s devotion to love as a sort of blindness that robs Romeo from himself; similarly, he sees </w:t>
      </w:r>
      <w:proofErr w:type="spellStart"/>
      <w:r w:rsidRPr="001435D6">
        <w:rPr>
          <w:rFonts w:ascii="Arial" w:eastAsia="Times New Roman" w:hAnsi="Arial" w:cs="Arial"/>
          <w:sz w:val="18"/>
          <w:szCs w:val="18"/>
          <w:lang w:val="en" w:eastAsia="en-AU"/>
        </w:rPr>
        <w:t>Tybalt’s</w:t>
      </w:r>
      <w:proofErr w:type="spellEnd"/>
      <w:r w:rsidRPr="001435D6">
        <w:rPr>
          <w:rFonts w:ascii="Arial" w:eastAsia="Times New Roman" w:hAnsi="Arial" w:cs="Arial"/>
          <w:sz w:val="18"/>
          <w:szCs w:val="18"/>
          <w:lang w:val="en" w:eastAsia="en-AU"/>
        </w:rPr>
        <w:t xml:space="preserve"> devotion to honor as blind and stupid. His punning and the Queen </w:t>
      </w:r>
      <w:proofErr w:type="spellStart"/>
      <w:r w:rsidRPr="001435D6">
        <w:rPr>
          <w:rFonts w:ascii="Arial" w:eastAsia="Times New Roman" w:hAnsi="Arial" w:cs="Arial"/>
          <w:sz w:val="18"/>
          <w:szCs w:val="18"/>
          <w:lang w:val="en" w:eastAsia="en-AU"/>
        </w:rPr>
        <w:t>Mab</w:t>
      </w:r>
      <w:proofErr w:type="spellEnd"/>
      <w:r w:rsidRPr="001435D6">
        <w:rPr>
          <w:rFonts w:ascii="Arial" w:eastAsia="Times New Roman" w:hAnsi="Arial" w:cs="Arial"/>
          <w:sz w:val="18"/>
          <w:szCs w:val="18"/>
          <w:lang w:val="en" w:eastAsia="en-AU"/>
        </w:rPr>
        <w:t xml:space="preserve"> speech can be interpreted as undercutting virtually every passion evident in the play. </w:t>
      </w:r>
      <w:proofErr w:type="spellStart"/>
      <w:r w:rsidRPr="001435D6">
        <w:rPr>
          <w:rFonts w:ascii="Arial" w:eastAsia="Times New Roman" w:hAnsi="Arial" w:cs="Arial"/>
          <w:sz w:val="18"/>
          <w:szCs w:val="18"/>
          <w:lang w:val="en" w:eastAsia="en-AU"/>
        </w:rPr>
        <w:t>Mercutio</w:t>
      </w:r>
      <w:proofErr w:type="spellEnd"/>
      <w:r w:rsidRPr="001435D6">
        <w:rPr>
          <w:rFonts w:ascii="Arial" w:eastAsia="Times New Roman" w:hAnsi="Arial" w:cs="Arial"/>
          <w:sz w:val="18"/>
          <w:szCs w:val="18"/>
          <w:lang w:val="en" w:eastAsia="en-AU"/>
        </w:rPr>
        <w:t xml:space="preserve"> serves as a critic of the delusions of righteousness and grandeur held by the characters around him.</w:t>
      </w:r>
    </w:p>
    <w:p w:rsidR="001435D6" w:rsidRPr="001435D6" w:rsidRDefault="001435D6" w:rsidP="001435D6">
      <w:pPr>
        <w:shd w:val="clear" w:color="auto" w:fill="FFFFFF"/>
        <w:spacing w:before="165" w:after="165" w:line="270" w:lineRule="atLeast"/>
        <w:rPr>
          <w:rFonts w:ascii="Arial" w:eastAsia="Times New Roman" w:hAnsi="Arial" w:cs="Arial"/>
          <w:sz w:val="18"/>
          <w:szCs w:val="18"/>
          <w:lang w:val="en" w:eastAsia="en-AU"/>
        </w:rPr>
      </w:pPr>
      <w:r w:rsidRPr="001435D6">
        <w:rPr>
          <w:rFonts w:ascii="Arial" w:eastAsia="Times New Roman" w:hAnsi="Arial" w:cs="Arial"/>
          <w:sz w:val="18"/>
          <w:szCs w:val="18"/>
          <w:lang w:val="en" w:eastAsia="en-AU"/>
        </w:rPr>
        <w:t xml:space="preserve">Where </w:t>
      </w:r>
      <w:proofErr w:type="spellStart"/>
      <w:r w:rsidRPr="001435D6">
        <w:rPr>
          <w:rFonts w:ascii="Arial" w:eastAsia="Times New Roman" w:hAnsi="Arial" w:cs="Arial"/>
          <w:sz w:val="18"/>
          <w:szCs w:val="18"/>
          <w:lang w:val="en" w:eastAsia="en-AU"/>
        </w:rPr>
        <w:t>Mercutio</w:t>
      </w:r>
      <w:proofErr w:type="spellEnd"/>
      <w:r w:rsidRPr="001435D6">
        <w:rPr>
          <w:rFonts w:ascii="Arial" w:eastAsia="Times New Roman" w:hAnsi="Arial" w:cs="Arial"/>
          <w:sz w:val="18"/>
          <w:szCs w:val="18"/>
          <w:lang w:val="en" w:eastAsia="en-AU"/>
        </w:rPr>
        <w:t xml:space="preserve"> is a nobleman who openly criticizes other nobles, the views offered by servants in the play are less explicit. There is the Nurse who lost her baby and husband, the servant Peter who cannot read, the musicians who care about their lost wages and their lunches, and the Apothecary who cannot afford to make the moral choice, the lower classes present a second tragic world to counter that of the nobility. The nobles’ world is full of grand tragic gestures. The servants’ world, in contrast, is characterized by simple needs, and early deaths brought about by disease and poverty rather than dueling and grand passions. Where the nobility almost seem to revel in their capacity for drama, the servants’ lives are such that they cannot afford tragedy of the epic kind.</w:t>
      </w:r>
    </w:p>
    <w:p w:rsidR="001435D6" w:rsidRPr="001435D6" w:rsidRDefault="001435D6" w:rsidP="001435D6">
      <w:pPr>
        <w:shd w:val="clear" w:color="auto" w:fill="FFFFFF"/>
        <w:spacing w:before="100" w:beforeAutospacing="1" w:after="150" w:line="270" w:lineRule="atLeast"/>
        <w:outlineLvl w:val="3"/>
        <w:rPr>
          <w:rFonts w:ascii="Arial" w:eastAsia="Times New Roman" w:hAnsi="Arial" w:cs="Arial"/>
          <w:b/>
          <w:bCs/>
          <w:sz w:val="18"/>
          <w:szCs w:val="18"/>
          <w:lang w:val="en" w:eastAsia="en-AU"/>
        </w:rPr>
      </w:pPr>
      <w:r w:rsidRPr="001435D6">
        <w:rPr>
          <w:rFonts w:ascii="Arial" w:eastAsia="Times New Roman" w:hAnsi="Arial" w:cs="Arial"/>
          <w:b/>
          <w:bCs/>
          <w:sz w:val="18"/>
          <w:szCs w:val="18"/>
          <w:lang w:val="en" w:eastAsia="en-AU"/>
        </w:rPr>
        <w:t xml:space="preserve">Symbols </w:t>
      </w:r>
    </w:p>
    <w:p w:rsidR="001435D6" w:rsidRPr="001435D6" w:rsidRDefault="001435D6" w:rsidP="001435D6">
      <w:pPr>
        <w:shd w:val="clear" w:color="auto" w:fill="FFFFFF"/>
        <w:spacing w:line="270" w:lineRule="atLeast"/>
        <w:rPr>
          <w:rFonts w:ascii="Arial" w:eastAsia="Times New Roman" w:hAnsi="Arial" w:cs="Arial"/>
          <w:i/>
          <w:iCs/>
          <w:sz w:val="18"/>
          <w:szCs w:val="18"/>
          <w:lang w:val="en" w:eastAsia="en-AU"/>
        </w:rPr>
      </w:pPr>
      <w:r w:rsidRPr="001435D6">
        <w:rPr>
          <w:rFonts w:ascii="Arial" w:eastAsia="Times New Roman" w:hAnsi="Arial" w:cs="Arial"/>
          <w:i/>
          <w:iCs/>
          <w:sz w:val="18"/>
          <w:szCs w:val="18"/>
          <w:lang w:val="en" w:eastAsia="en-AU"/>
        </w:rPr>
        <w:t>Symbols are objects, characters, figures, and colors used to represent abstract ideas or concepts.</w:t>
      </w:r>
    </w:p>
    <w:p w:rsidR="001435D6" w:rsidRPr="001435D6" w:rsidRDefault="001435D6" w:rsidP="001435D6">
      <w:pPr>
        <w:shd w:val="clear" w:color="auto" w:fill="FFFFFF"/>
        <w:spacing w:before="100" w:beforeAutospacing="1" w:after="150" w:line="270" w:lineRule="atLeast"/>
        <w:outlineLvl w:val="4"/>
        <w:rPr>
          <w:rFonts w:ascii="Arial" w:eastAsia="Times New Roman" w:hAnsi="Arial" w:cs="Arial"/>
          <w:b/>
          <w:bCs/>
          <w:sz w:val="18"/>
          <w:szCs w:val="18"/>
          <w:lang w:val="en" w:eastAsia="en-AU"/>
        </w:rPr>
      </w:pPr>
      <w:r w:rsidRPr="001435D6">
        <w:rPr>
          <w:rFonts w:ascii="Arial" w:eastAsia="Times New Roman" w:hAnsi="Arial" w:cs="Arial"/>
          <w:b/>
          <w:bCs/>
          <w:sz w:val="18"/>
          <w:szCs w:val="18"/>
          <w:lang w:val="en" w:eastAsia="en-AU"/>
        </w:rPr>
        <w:t xml:space="preserve">Poison </w:t>
      </w:r>
    </w:p>
    <w:p w:rsidR="001435D6" w:rsidRPr="001435D6" w:rsidRDefault="001435D6" w:rsidP="001435D6">
      <w:pPr>
        <w:shd w:val="clear" w:color="auto" w:fill="FFFFFF"/>
        <w:spacing w:before="165" w:after="165" w:line="270" w:lineRule="atLeast"/>
        <w:rPr>
          <w:rFonts w:ascii="Arial" w:eastAsia="Times New Roman" w:hAnsi="Arial" w:cs="Arial"/>
          <w:sz w:val="18"/>
          <w:szCs w:val="18"/>
          <w:lang w:val="en" w:eastAsia="en-AU"/>
        </w:rPr>
      </w:pPr>
      <w:r w:rsidRPr="001435D6">
        <w:rPr>
          <w:rFonts w:ascii="Arial" w:eastAsia="Times New Roman" w:hAnsi="Arial" w:cs="Arial"/>
          <w:sz w:val="18"/>
          <w:szCs w:val="18"/>
          <w:lang w:val="en" w:eastAsia="en-AU"/>
        </w:rPr>
        <w:t xml:space="preserve">In his first appearance, in Act 2, scene 2, Friar Lawrence remarks that every plant, herb, and stone has its own special properties, and that nothing exists in nature that cannot be put to both good and bad uses. Thus, poison is not intrinsically evil, but is instead a natural substance made lethal by human hands. Friar Lawrence’s words prove true over the course of the play. The sleeping potion he gives Juliet is concocted to cause the appearance of death, not death itself, but through circumstances beyond the Friar’s control, the potion does bring about a fatal result: Romeo’s suicide. As this example shows, human beings tend to cause death even without intending to. Similarly, Romeo suggests that society is to blame for the apothecary’s criminal selling of poison, because while there are laws </w:t>
      </w:r>
      <w:proofErr w:type="spellStart"/>
      <w:r w:rsidRPr="001435D6">
        <w:rPr>
          <w:rFonts w:ascii="Arial" w:eastAsia="Times New Roman" w:hAnsi="Arial" w:cs="Arial"/>
          <w:sz w:val="18"/>
          <w:szCs w:val="18"/>
          <w:lang w:val="en" w:eastAsia="en-AU"/>
        </w:rPr>
        <w:t>prohiting</w:t>
      </w:r>
      <w:proofErr w:type="spellEnd"/>
      <w:r w:rsidRPr="001435D6">
        <w:rPr>
          <w:rFonts w:ascii="Arial" w:eastAsia="Times New Roman" w:hAnsi="Arial" w:cs="Arial"/>
          <w:sz w:val="18"/>
          <w:szCs w:val="18"/>
          <w:lang w:val="en" w:eastAsia="en-AU"/>
        </w:rPr>
        <w:t xml:space="preserve"> the Apothecary from selling poison, there are no laws that would help the apothecary make money. Poison symbolizes human society’s tendency to poison good things and make them fatal, just as the pointless Capulet-Montague feud turns Romeo and Juliet’s love to poison. After all, unlike many of the other tragedies, this play does not have an evil villain, but rather people whose good qualities are turned to poison by the world in which they live.</w:t>
      </w:r>
    </w:p>
    <w:p w:rsidR="001435D6" w:rsidRPr="001435D6" w:rsidRDefault="001435D6" w:rsidP="001435D6">
      <w:pPr>
        <w:shd w:val="clear" w:color="auto" w:fill="FFFFFF"/>
        <w:spacing w:before="100" w:beforeAutospacing="1" w:after="150" w:line="270" w:lineRule="atLeast"/>
        <w:outlineLvl w:val="4"/>
        <w:rPr>
          <w:rFonts w:ascii="Arial" w:eastAsia="Times New Roman" w:hAnsi="Arial" w:cs="Arial"/>
          <w:b/>
          <w:bCs/>
          <w:sz w:val="18"/>
          <w:szCs w:val="18"/>
          <w:lang w:val="en" w:eastAsia="en-AU"/>
        </w:rPr>
      </w:pPr>
      <w:r w:rsidRPr="001435D6">
        <w:rPr>
          <w:rFonts w:ascii="Arial" w:eastAsia="Times New Roman" w:hAnsi="Arial" w:cs="Arial"/>
          <w:b/>
          <w:bCs/>
          <w:sz w:val="18"/>
          <w:szCs w:val="18"/>
          <w:lang w:val="en" w:eastAsia="en-AU"/>
        </w:rPr>
        <w:t>Thumb-biting</w:t>
      </w:r>
    </w:p>
    <w:p w:rsidR="001435D6" w:rsidRPr="001435D6" w:rsidRDefault="001435D6" w:rsidP="001435D6">
      <w:pPr>
        <w:shd w:val="clear" w:color="auto" w:fill="FFFFFF"/>
        <w:spacing w:before="165" w:after="165" w:line="270" w:lineRule="atLeast"/>
        <w:rPr>
          <w:rFonts w:ascii="Arial" w:eastAsia="Times New Roman" w:hAnsi="Arial" w:cs="Arial"/>
          <w:sz w:val="18"/>
          <w:szCs w:val="18"/>
          <w:lang w:val="en" w:eastAsia="en-AU"/>
        </w:rPr>
      </w:pPr>
      <w:r w:rsidRPr="001435D6">
        <w:rPr>
          <w:rFonts w:ascii="Arial" w:eastAsia="Times New Roman" w:hAnsi="Arial" w:cs="Arial"/>
          <w:sz w:val="18"/>
          <w:szCs w:val="18"/>
          <w:lang w:val="en" w:eastAsia="en-AU"/>
        </w:rPr>
        <w:t xml:space="preserve">In Act 1, scene 1, the buffoonish Samson begins a brawl between the </w:t>
      </w:r>
      <w:proofErr w:type="spellStart"/>
      <w:r w:rsidRPr="001435D6">
        <w:rPr>
          <w:rFonts w:ascii="Arial" w:eastAsia="Times New Roman" w:hAnsi="Arial" w:cs="Arial"/>
          <w:sz w:val="18"/>
          <w:szCs w:val="18"/>
          <w:lang w:val="en" w:eastAsia="en-AU"/>
        </w:rPr>
        <w:t>Montagues</w:t>
      </w:r>
      <w:proofErr w:type="spellEnd"/>
      <w:r w:rsidRPr="001435D6">
        <w:rPr>
          <w:rFonts w:ascii="Arial" w:eastAsia="Times New Roman" w:hAnsi="Arial" w:cs="Arial"/>
          <w:sz w:val="18"/>
          <w:szCs w:val="18"/>
          <w:lang w:val="en" w:eastAsia="en-AU"/>
        </w:rPr>
        <w:t xml:space="preserve"> and </w:t>
      </w:r>
      <w:proofErr w:type="spellStart"/>
      <w:r w:rsidRPr="001435D6">
        <w:rPr>
          <w:rFonts w:ascii="Arial" w:eastAsia="Times New Roman" w:hAnsi="Arial" w:cs="Arial"/>
          <w:sz w:val="18"/>
          <w:szCs w:val="18"/>
          <w:lang w:val="en" w:eastAsia="en-AU"/>
        </w:rPr>
        <w:t>Capulets</w:t>
      </w:r>
      <w:proofErr w:type="spellEnd"/>
      <w:r w:rsidRPr="001435D6">
        <w:rPr>
          <w:rFonts w:ascii="Arial" w:eastAsia="Times New Roman" w:hAnsi="Arial" w:cs="Arial"/>
          <w:sz w:val="18"/>
          <w:szCs w:val="18"/>
          <w:lang w:val="en" w:eastAsia="en-AU"/>
        </w:rPr>
        <w:t xml:space="preserve"> by flicking his thumbnail from behind his upper teeth, an insulting gesture known as biting the thumb. He engages in this </w:t>
      </w:r>
      <w:r w:rsidRPr="001435D6">
        <w:rPr>
          <w:rFonts w:ascii="Arial" w:eastAsia="Times New Roman" w:hAnsi="Arial" w:cs="Arial"/>
          <w:sz w:val="18"/>
          <w:szCs w:val="18"/>
          <w:lang w:val="en" w:eastAsia="en-AU"/>
        </w:rPr>
        <w:lastRenderedPageBreak/>
        <w:t xml:space="preserve">juvenile and vulgar display because he wants to get into a fight with the </w:t>
      </w:r>
      <w:proofErr w:type="spellStart"/>
      <w:r w:rsidRPr="001435D6">
        <w:rPr>
          <w:rFonts w:ascii="Arial" w:eastAsia="Times New Roman" w:hAnsi="Arial" w:cs="Arial"/>
          <w:sz w:val="18"/>
          <w:szCs w:val="18"/>
          <w:lang w:val="en" w:eastAsia="en-AU"/>
        </w:rPr>
        <w:t>Montagues</w:t>
      </w:r>
      <w:proofErr w:type="spellEnd"/>
      <w:r w:rsidRPr="001435D6">
        <w:rPr>
          <w:rFonts w:ascii="Arial" w:eastAsia="Times New Roman" w:hAnsi="Arial" w:cs="Arial"/>
          <w:sz w:val="18"/>
          <w:szCs w:val="18"/>
          <w:lang w:val="en" w:eastAsia="en-AU"/>
        </w:rPr>
        <w:t xml:space="preserve"> but doesn’t want to be accused of starting the fight by making an explicit insult. Because of his timidity, he settles for being annoying rather than challenging. The thumb-biting, as an essentially meaningless gesture, represents the foolishness of the entire Capulet/Montague feud and the stupidity of violence in general.</w:t>
      </w:r>
    </w:p>
    <w:p w:rsidR="001435D6" w:rsidRPr="001435D6" w:rsidRDefault="001435D6" w:rsidP="001435D6">
      <w:pPr>
        <w:shd w:val="clear" w:color="auto" w:fill="FFFFFF"/>
        <w:spacing w:before="100" w:beforeAutospacing="1" w:after="150" w:line="270" w:lineRule="atLeast"/>
        <w:outlineLvl w:val="4"/>
        <w:rPr>
          <w:rFonts w:ascii="Arial" w:eastAsia="Times New Roman" w:hAnsi="Arial" w:cs="Arial"/>
          <w:b/>
          <w:bCs/>
          <w:sz w:val="18"/>
          <w:szCs w:val="18"/>
          <w:lang w:val="en" w:eastAsia="en-AU"/>
        </w:rPr>
      </w:pPr>
      <w:r w:rsidRPr="001435D6">
        <w:rPr>
          <w:rFonts w:ascii="Arial" w:eastAsia="Times New Roman" w:hAnsi="Arial" w:cs="Arial"/>
          <w:b/>
          <w:bCs/>
          <w:sz w:val="18"/>
          <w:szCs w:val="18"/>
          <w:lang w:val="en" w:eastAsia="en-AU"/>
        </w:rPr>
        <w:t xml:space="preserve">Queen </w:t>
      </w:r>
      <w:proofErr w:type="spellStart"/>
      <w:r w:rsidRPr="001435D6">
        <w:rPr>
          <w:rFonts w:ascii="Arial" w:eastAsia="Times New Roman" w:hAnsi="Arial" w:cs="Arial"/>
          <w:b/>
          <w:bCs/>
          <w:sz w:val="18"/>
          <w:szCs w:val="18"/>
          <w:lang w:val="en" w:eastAsia="en-AU"/>
        </w:rPr>
        <w:t>Mab</w:t>
      </w:r>
      <w:proofErr w:type="spellEnd"/>
    </w:p>
    <w:p w:rsidR="001435D6" w:rsidRPr="001435D6" w:rsidRDefault="001435D6" w:rsidP="001435D6">
      <w:pPr>
        <w:shd w:val="clear" w:color="auto" w:fill="FFFFFF"/>
        <w:spacing w:before="165" w:after="165" w:line="270" w:lineRule="atLeast"/>
        <w:rPr>
          <w:rFonts w:ascii="Arial" w:eastAsia="Times New Roman" w:hAnsi="Arial" w:cs="Arial"/>
          <w:sz w:val="18"/>
          <w:szCs w:val="18"/>
          <w:lang w:val="en" w:eastAsia="en-AU"/>
        </w:rPr>
      </w:pPr>
      <w:r w:rsidRPr="001435D6">
        <w:rPr>
          <w:rFonts w:ascii="Arial" w:eastAsia="Times New Roman" w:hAnsi="Arial" w:cs="Arial"/>
          <w:sz w:val="18"/>
          <w:szCs w:val="18"/>
          <w:lang w:val="en" w:eastAsia="en-AU"/>
        </w:rPr>
        <w:t xml:space="preserve">In Act 1, scene 4, </w:t>
      </w:r>
      <w:proofErr w:type="spellStart"/>
      <w:r w:rsidRPr="001435D6">
        <w:rPr>
          <w:rFonts w:ascii="Arial" w:eastAsia="Times New Roman" w:hAnsi="Arial" w:cs="Arial"/>
          <w:sz w:val="18"/>
          <w:szCs w:val="18"/>
          <w:lang w:val="en" w:eastAsia="en-AU"/>
        </w:rPr>
        <w:t>Mercutio</w:t>
      </w:r>
      <w:proofErr w:type="spellEnd"/>
      <w:r w:rsidRPr="001435D6">
        <w:rPr>
          <w:rFonts w:ascii="Arial" w:eastAsia="Times New Roman" w:hAnsi="Arial" w:cs="Arial"/>
          <w:sz w:val="18"/>
          <w:szCs w:val="18"/>
          <w:lang w:val="en" w:eastAsia="en-AU"/>
        </w:rPr>
        <w:t xml:space="preserve"> delivers a dazzling speech about the fairy Queen </w:t>
      </w:r>
      <w:proofErr w:type="spellStart"/>
      <w:r w:rsidRPr="001435D6">
        <w:rPr>
          <w:rFonts w:ascii="Arial" w:eastAsia="Times New Roman" w:hAnsi="Arial" w:cs="Arial"/>
          <w:sz w:val="18"/>
          <w:szCs w:val="18"/>
          <w:lang w:val="en" w:eastAsia="en-AU"/>
        </w:rPr>
        <w:t>Mab</w:t>
      </w:r>
      <w:proofErr w:type="spellEnd"/>
      <w:r w:rsidRPr="001435D6">
        <w:rPr>
          <w:rFonts w:ascii="Arial" w:eastAsia="Times New Roman" w:hAnsi="Arial" w:cs="Arial"/>
          <w:sz w:val="18"/>
          <w:szCs w:val="18"/>
          <w:lang w:val="en" w:eastAsia="en-AU"/>
        </w:rPr>
        <w:t xml:space="preserve">, who rides through the night on her tiny wagon bringing dreams to sleepers. One of the most noteworthy aspects of Queen </w:t>
      </w:r>
      <w:proofErr w:type="spellStart"/>
      <w:r w:rsidRPr="001435D6">
        <w:rPr>
          <w:rFonts w:ascii="Arial" w:eastAsia="Times New Roman" w:hAnsi="Arial" w:cs="Arial"/>
          <w:sz w:val="18"/>
          <w:szCs w:val="18"/>
          <w:lang w:val="en" w:eastAsia="en-AU"/>
        </w:rPr>
        <w:t>Mab’s</w:t>
      </w:r>
      <w:proofErr w:type="spellEnd"/>
      <w:r w:rsidRPr="001435D6">
        <w:rPr>
          <w:rFonts w:ascii="Arial" w:eastAsia="Times New Roman" w:hAnsi="Arial" w:cs="Arial"/>
          <w:sz w:val="18"/>
          <w:szCs w:val="18"/>
          <w:lang w:val="en" w:eastAsia="en-AU"/>
        </w:rPr>
        <w:t xml:space="preserve"> ride is that the dreams she brings generally do not bring out the best sides of the dreamers, but instead serve to confirm them in whatever vices they are addicted to—for example, greed, violence, or lust. Another important aspect of </w:t>
      </w:r>
      <w:proofErr w:type="spellStart"/>
      <w:r w:rsidRPr="001435D6">
        <w:rPr>
          <w:rFonts w:ascii="Arial" w:eastAsia="Times New Roman" w:hAnsi="Arial" w:cs="Arial"/>
          <w:sz w:val="18"/>
          <w:szCs w:val="18"/>
          <w:lang w:val="en" w:eastAsia="en-AU"/>
        </w:rPr>
        <w:t>Mercutio’s</w:t>
      </w:r>
      <w:proofErr w:type="spellEnd"/>
      <w:r w:rsidRPr="001435D6">
        <w:rPr>
          <w:rFonts w:ascii="Arial" w:eastAsia="Times New Roman" w:hAnsi="Arial" w:cs="Arial"/>
          <w:sz w:val="18"/>
          <w:szCs w:val="18"/>
          <w:lang w:val="en" w:eastAsia="en-AU"/>
        </w:rPr>
        <w:t xml:space="preserve"> description of Queen </w:t>
      </w:r>
      <w:proofErr w:type="spellStart"/>
      <w:r w:rsidRPr="001435D6">
        <w:rPr>
          <w:rFonts w:ascii="Arial" w:eastAsia="Times New Roman" w:hAnsi="Arial" w:cs="Arial"/>
          <w:sz w:val="18"/>
          <w:szCs w:val="18"/>
          <w:lang w:val="en" w:eastAsia="en-AU"/>
        </w:rPr>
        <w:t>Mab</w:t>
      </w:r>
      <w:proofErr w:type="spellEnd"/>
      <w:r w:rsidRPr="001435D6">
        <w:rPr>
          <w:rFonts w:ascii="Arial" w:eastAsia="Times New Roman" w:hAnsi="Arial" w:cs="Arial"/>
          <w:sz w:val="18"/>
          <w:szCs w:val="18"/>
          <w:lang w:val="en" w:eastAsia="en-AU"/>
        </w:rPr>
        <w:t xml:space="preserve"> is that it is complete nonsense, albeit vivid and highly colorful. Nobody believes in a fairy pulled about by “a small grey-coated gnat” whipped with a cricket’s bone (1.4.65). Finally, it is worth noting that the description of </w:t>
      </w:r>
      <w:proofErr w:type="spellStart"/>
      <w:r w:rsidRPr="001435D6">
        <w:rPr>
          <w:rFonts w:ascii="Arial" w:eastAsia="Times New Roman" w:hAnsi="Arial" w:cs="Arial"/>
          <w:sz w:val="18"/>
          <w:szCs w:val="18"/>
          <w:lang w:val="en" w:eastAsia="en-AU"/>
        </w:rPr>
        <w:t>Mab</w:t>
      </w:r>
      <w:proofErr w:type="spellEnd"/>
      <w:r w:rsidRPr="001435D6">
        <w:rPr>
          <w:rFonts w:ascii="Arial" w:eastAsia="Times New Roman" w:hAnsi="Arial" w:cs="Arial"/>
          <w:sz w:val="18"/>
          <w:szCs w:val="18"/>
          <w:lang w:val="en" w:eastAsia="en-AU"/>
        </w:rPr>
        <w:t xml:space="preserve"> and her carriage goes to extravagant lengths to emphasize how tiny and insubstantial she and her accoutrements are. Queen </w:t>
      </w:r>
      <w:proofErr w:type="spellStart"/>
      <w:r w:rsidRPr="001435D6">
        <w:rPr>
          <w:rFonts w:ascii="Arial" w:eastAsia="Times New Roman" w:hAnsi="Arial" w:cs="Arial"/>
          <w:sz w:val="18"/>
          <w:szCs w:val="18"/>
          <w:lang w:val="en" w:eastAsia="en-AU"/>
        </w:rPr>
        <w:t>Mab</w:t>
      </w:r>
      <w:proofErr w:type="spellEnd"/>
      <w:r w:rsidRPr="001435D6">
        <w:rPr>
          <w:rFonts w:ascii="Arial" w:eastAsia="Times New Roman" w:hAnsi="Arial" w:cs="Arial"/>
          <w:sz w:val="18"/>
          <w:szCs w:val="18"/>
          <w:lang w:val="en" w:eastAsia="en-AU"/>
        </w:rPr>
        <w:t xml:space="preserve"> and her carriage do not merely symbolize the dreams of </w:t>
      </w:r>
      <w:proofErr w:type="gramStart"/>
      <w:r w:rsidRPr="001435D6">
        <w:rPr>
          <w:rFonts w:ascii="Arial" w:eastAsia="Times New Roman" w:hAnsi="Arial" w:cs="Arial"/>
          <w:sz w:val="18"/>
          <w:szCs w:val="18"/>
          <w:lang w:val="en" w:eastAsia="en-AU"/>
        </w:rPr>
        <w:t>sleepers,</w:t>
      </w:r>
      <w:proofErr w:type="gramEnd"/>
      <w:r w:rsidRPr="001435D6">
        <w:rPr>
          <w:rFonts w:ascii="Arial" w:eastAsia="Times New Roman" w:hAnsi="Arial" w:cs="Arial"/>
          <w:sz w:val="18"/>
          <w:szCs w:val="18"/>
          <w:lang w:val="en" w:eastAsia="en-AU"/>
        </w:rPr>
        <w:t xml:space="preserve"> they also symbolize the power of waking fantasies, daydreams, and desires. Through the Queen </w:t>
      </w:r>
      <w:proofErr w:type="spellStart"/>
      <w:r w:rsidRPr="001435D6">
        <w:rPr>
          <w:rFonts w:ascii="Arial" w:eastAsia="Times New Roman" w:hAnsi="Arial" w:cs="Arial"/>
          <w:sz w:val="18"/>
          <w:szCs w:val="18"/>
          <w:lang w:val="en" w:eastAsia="en-AU"/>
        </w:rPr>
        <w:t>Mab</w:t>
      </w:r>
      <w:proofErr w:type="spellEnd"/>
      <w:r w:rsidRPr="001435D6">
        <w:rPr>
          <w:rFonts w:ascii="Arial" w:eastAsia="Times New Roman" w:hAnsi="Arial" w:cs="Arial"/>
          <w:sz w:val="18"/>
          <w:szCs w:val="18"/>
          <w:lang w:val="en" w:eastAsia="en-AU"/>
        </w:rPr>
        <w:t xml:space="preserve"> imagery, </w:t>
      </w:r>
      <w:proofErr w:type="spellStart"/>
      <w:r w:rsidRPr="001435D6">
        <w:rPr>
          <w:rFonts w:ascii="Arial" w:eastAsia="Times New Roman" w:hAnsi="Arial" w:cs="Arial"/>
          <w:sz w:val="18"/>
          <w:szCs w:val="18"/>
          <w:lang w:val="en" w:eastAsia="en-AU"/>
        </w:rPr>
        <w:t>Mercutio</w:t>
      </w:r>
      <w:proofErr w:type="spellEnd"/>
      <w:r w:rsidRPr="001435D6">
        <w:rPr>
          <w:rFonts w:ascii="Arial" w:eastAsia="Times New Roman" w:hAnsi="Arial" w:cs="Arial"/>
          <w:sz w:val="18"/>
          <w:szCs w:val="18"/>
          <w:lang w:val="en" w:eastAsia="en-AU"/>
        </w:rPr>
        <w:t xml:space="preserve"> suggests that all desires and fantasies are as nonsensical and fragile as </w:t>
      </w:r>
      <w:proofErr w:type="spellStart"/>
      <w:r w:rsidRPr="001435D6">
        <w:rPr>
          <w:rFonts w:ascii="Arial" w:eastAsia="Times New Roman" w:hAnsi="Arial" w:cs="Arial"/>
          <w:sz w:val="18"/>
          <w:szCs w:val="18"/>
          <w:lang w:val="en" w:eastAsia="en-AU"/>
        </w:rPr>
        <w:t>Mab</w:t>
      </w:r>
      <w:proofErr w:type="spellEnd"/>
      <w:r w:rsidRPr="001435D6">
        <w:rPr>
          <w:rFonts w:ascii="Arial" w:eastAsia="Times New Roman" w:hAnsi="Arial" w:cs="Arial"/>
          <w:sz w:val="18"/>
          <w:szCs w:val="18"/>
          <w:lang w:val="en" w:eastAsia="en-AU"/>
        </w:rPr>
        <w:t xml:space="preserve">, and that they are basically corrupting. This point of view contrasts starkly with that of Romeo and Juliet, who see their love as real and ennobling. </w:t>
      </w:r>
    </w:p>
    <w:p w:rsidR="001435D6" w:rsidRDefault="001435D6"/>
    <w:sectPr w:rsidR="001435D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5D6"/>
    <w:rsid w:val="0002708A"/>
    <w:rsid w:val="001435D6"/>
    <w:rsid w:val="00AC3DA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435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35D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435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35D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0209013">
      <w:bodyDiv w:val="1"/>
      <w:marLeft w:val="0"/>
      <w:marRight w:val="0"/>
      <w:marTop w:val="0"/>
      <w:marBottom w:val="0"/>
      <w:divBdr>
        <w:top w:val="none" w:sz="0" w:space="0" w:color="auto"/>
        <w:left w:val="none" w:sz="0" w:space="0" w:color="auto"/>
        <w:bottom w:val="none" w:sz="0" w:space="0" w:color="auto"/>
        <w:right w:val="none" w:sz="0" w:space="0" w:color="auto"/>
      </w:divBdr>
      <w:divsChild>
        <w:div w:id="119110386">
          <w:marLeft w:val="0"/>
          <w:marRight w:val="0"/>
          <w:marTop w:val="0"/>
          <w:marBottom w:val="0"/>
          <w:divBdr>
            <w:top w:val="none" w:sz="0" w:space="0" w:color="auto"/>
            <w:left w:val="none" w:sz="0" w:space="0" w:color="auto"/>
            <w:bottom w:val="none" w:sz="0" w:space="0" w:color="auto"/>
            <w:right w:val="none" w:sz="0" w:space="0" w:color="auto"/>
          </w:divBdr>
          <w:divsChild>
            <w:div w:id="636685880">
              <w:marLeft w:val="0"/>
              <w:marRight w:val="0"/>
              <w:marTop w:val="0"/>
              <w:marBottom w:val="0"/>
              <w:divBdr>
                <w:top w:val="none" w:sz="0" w:space="0" w:color="auto"/>
                <w:left w:val="single" w:sz="12" w:space="0" w:color="26C4FF"/>
                <w:bottom w:val="single" w:sz="12" w:space="0" w:color="26C4FF"/>
                <w:right w:val="single" w:sz="12" w:space="0" w:color="26C4FF"/>
              </w:divBdr>
              <w:divsChild>
                <w:div w:id="292449335">
                  <w:marLeft w:val="0"/>
                  <w:marRight w:val="0"/>
                  <w:marTop w:val="0"/>
                  <w:marBottom w:val="0"/>
                  <w:divBdr>
                    <w:top w:val="none" w:sz="0" w:space="0" w:color="auto"/>
                    <w:left w:val="none" w:sz="0" w:space="0" w:color="auto"/>
                    <w:bottom w:val="none" w:sz="0" w:space="0" w:color="auto"/>
                    <w:right w:val="none" w:sz="0" w:space="0" w:color="auto"/>
                  </w:divBdr>
                  <w:divsChild>
                    <w:div w:id="945423000">
                      <w:marLeft w:val="0"/>
                      <w:marRight w:val="0"/>
                      <w:marTop w:val="0"/>
                      <w:marBottom w:val="0"/>
                      <w:divBdr>
                        <w:top w:val="none" w:sz="0" w:space="0" w:color="auto"/>
                        <w:left w:val="none" w:sz="0" w:space="0" w:color="auto"/>
                        <w:bottom w:val="none" w:sz="0" w:space="0" w:color="auto"/>
                        <w:right w:val="none" w:sz="0" w:space="0" w:color="auto"/>
                      </w:divBdr>
                      <w:divsChild>
                        <w:div w:id="187836243">
                          <w:marLeft w:val="0"/>
                          <w:marRight w:val="0"/>
                          <w:marTop w:val="0"/>
                          <w:marBottom w:val="0"/>
                          <w:divBdr>
                            <w:top w:val="none" w:sz="0" w:space="0" w:color="auto"/>
                            <w:left w:val="none" w:sz="0" w:space="0" w:color="auto"/>
                            <w:bottom w:val="none" w:sz="0" w:space="0" w:color="auto"/>
                            <w:right w:val="none" w:sz="0" w:space="0" w:color="auto"/>
                          </w:divBdr>
                          <w:divsChild>
                            <w:div w:id="305548867">
                              <w:marLeft w:val="0"/>
                              <w:marRight w:val="0"/>
                              <w:marTop w:val="0"/>
                              <w:marBottom w:val="0"/>
                              <w:divBdr>
                                <w:top w:val="none" w:sz="0" w:space="0" w:color="auto"/>
                                <w:left w:val="none" w:sz="0" w:space="0" w:color="auto"/>
                                <w:bottom w:val="none" w:sz="0" w:space="0" w:color="auto"/>
                                <w:right w:val="none" w:sz="0" w:space="0" w:color="auto"/>
                              </w:divBdr>
                              <w:divsChild>
                                <w:div w:id="648705261">
                                  <w:marLeft w:val="0"/>
                                  <w:marRight w:val="0"/>
                                  <w:marTop w:val="0"/>
                                  <w:marBottom w:val="0"/>
                                  <w:divBdr>
                                    <w:top w:val="none" w:sz="0" w:space="0" w:color="auto"/>
                                    <w:left w:val="none" w:sz="0" w:space="0" w:color="auto"/>
                                    <w:bottom w:val="single" w:sz="18" w:space="0" w:color="999999"/>
                                    <w:right w:val="none" w:sz="0" w:space="0" w:color="auto"/>
                                  </w:divBdr>
                                  <w:divsChild>
                                    <w:div w:id="1579749696">
                                      <w:marLeft w:val="0"/>
                                      <w:marRight w:val="0"/>
                                      <w:marTop w:val="0"/>
                                      <w:marBottom w:val="0"/>
                                      <w:divBdr>
                                        <w:top w:val="none" w:sz="0" w:space="0" w:color="auto"/>
                                        <w:left w:val="none" w:sz="0" w:space="0" w:color="auto"/>
                                        <w:bottom w:val="none" w:sz="0" w:space="0" w:color="auto"/>
                                        <w:right w:val="none" w:sz="0" w:space="0" w:color="auto"/>
                                      </w:divBdr>
                                    </w:div>
                                    <w:div w:id="1220242003">
                                      <w:marLeft w:val="0"/>
                                      <w:marRight w:val="0"/>
                                      <w:marTop w:val="0"/>
                                      <w:marBottom w:val="0"/>
                                      <w:divBdr>
                                        <w:top w:val="none" w:sz="0" w:space="0" w:color="auto"/>
                                        <w:left w:val="none" w:sz="0" w:space="0" w:color="auto"/>
                                        <w:bottom w:val="none" w:sz="0" w:space="0" w:color="auto"/>
                                        <w:right w:val="none" w:sz="0" w:space="0" w:color="auto"/>
                                      </w:divBdr>
                                    </w:div>
                                  </w:divsChild>
                                </w:div>
                                <w:div w:id="661586775">
                                  <w:marLeft w:val="0"/>
                                  <w:marRight w:val="0"/>
                                  <w:marTop w:val="0"/>
                                  <w:marBottom w:val="0"/>
                                  <w:divBdr>
                                    <w:top w:val="none" w:sz="0" w:space="0" w:color="auto"/>
                                    <w:left w:val="none" w:sz="0" w:space="0" w:color="auto"/>
                                    <w:bottom w:val="single" w:sz="6" w:space="0" w:color="999999"/>
                                    <w:right w:val="none" w:sz="0" w:space="0" w:color="auto"/>
                                  </w:divBdr>
                                  <w:divsChild>
                                    <w:div w:id="1294020889">
                                      <w:marLeft w:val="0"/>
                                      <w:marRight w:val="0"/>
                                      <w:marTop w:val="0"/>
                                      <w:marBottom w:val="0"/>
                                      <w:divBdr>
                                        <w:top w:val="none" w:sz="0" w:space="0" w:color="auto"/>
                                        <w:left w:val="none" w:sz="0" w:space="0" w:color="auto"/>
                                        <w:bottom w:val="none" w:sz="0" w:space="0" w:color="auto"/>
                                        <w:right w:val="none" w:sz="0" w:space="0" w:color="auto"/>
                                      </w:divBdr>
                                    </w:div>
                                  </w:divsChild>
                                </w:div>
                                <w:div w:id="521826964">
                                  <w:marLeft w:val="0"/>
                                  <w:marRight w:val="0"/>
                                  <w:marTop w:val="0"/>
                                  <w:marBottom w:val="75"/>
                                  <w:divBdr>
                                    <w:top w:val="none" w:sz="0" w:space="0" w:color="auto"/>
                                    <w:left w:val="none" w:sz="0" w:space="0" w:color="auto"/>
                                    <w:bottom w:val="none" w:sz="0" w:space="0" w:color="auto"/>
                                    <w:right w:val="none" w:sz="0" w:space="0" w:color="auto"/>
                                  </w:divBdr>
                                  <w:divsChild>
                                    <w:div w:id="919172667">
                                      <w:marLeft w:val="0"/>
                                      <w:marRight w:val="0"/>
                                      <w:marTop w:val="75"/>
                                      <w:marBottom w:val="0"/>
                                      <w:divBdr>
                                        <w:top w:val="none" w:sz="0" w:space="0" w:color="auto"/>
                                        <w:left w:val="none" w:sz="0" w:space="0" w:color="auto"/>
                                        <w:bottom w:val="none" w:sz="0" w:space="0" w:color="auto"/>
                                        <w:right w:val="none" w:sz="0" w:space="0" w:color="auto"/>
                                      </w:divBdr>
                                    </w:div>
                                    <w:div w:id="1798835802">
                                      <w:marLeft w:val="0"/>
                                      <w:marRight w:val="0"/>
                                      <w:marTop w:val="75"/>
                                      <w:marBottom w:val="0"/>
                                      <w:divBdr>
                                        <w:top w:val="none" w:sz="0" w:space="0" w:color="auto"/>
                                        <w:left w:val="none" w:sz="0" w:space="0" w:color="auto"/>
                                        <w:bottom w:val="none" w:sz="0" w:space="0" w:color="auto"/>
                                        <w:right w:val="none" w:sz="0" w:space="0" w:color="auto"/>
                                      </w:divBdr>
                                    </w:div>
                                  </w:divsChild>
                                </w:div>
                                <w:div w:id="301808558">
                                  <w:marLeft w:val="0"/>
                                  <w:marRight w:val="0"/>
                                  <w:marTop w:val="0"/>
                                  <w:marBottom w:val="0"/>
                                  <w:divBdr>
                                    <w:top w:val="none" w:sz="0" w:space="0" w:color="auto"/>
                                    <w:left w:val="none" w:sz="0" w:space="0" w:color="auto"/>
                                    <w:bottom w:val="none" w:sz="0" w:space="0" w:color="auto"/>
                                    <w:right w:val="none" w:sz="0" w:space="0" w:color="auto"/>
                                  </w:divBdr>
                                  <w:divsChild>
                                    <w:div w:id="1335838964">
                                      <w:blockQuote w:val="1"/>
                                      <w:marLeft w:val="450"/>
                                      <w:marRight w:val="450"/>
                                      <w:marTop w:val="0"/>
                                      <w:marBottom w:val="270"/>
                                      <w:divBdr>
                                        <w:top w:val="none" w:sz="0" w:space="0" w:color="auto"/>
                                        <w:left w:val="none" w:sz="0" w:space="0" w:color="auto"/>
                                        <w:bottom w:val="none" w:sz="0" w:space="0" w:color="auto"/>
                                        <w:right w:val="none" w:sz="0" w:space="0" w:color="auto"/>
                                      </w:divBdr>
                                    </w:div>
                                    <w:div w:id="2050494842">
                                      <w:blockQuote w:val="1"/>
                                      <w:marLeft w:val="450"/>
                                      <w:marRight w:val="450"/>
                                      <w:marTop w:val="0"/>
                                      <w:marBottom w:val="270"/>
                                      <w:divBdr>
                                        <w:top w:val="none" w:sz="0" w:space="0" w:color="auto"/>
                                        <w:left w:val="none" w:sz="0" w:space="0" w:color="auto"/>
                                        <w:bottom w:val="none" w:sz="0" w:space="0" w:color="auto"/>
                                        <w:right w:val="none" w:sz="0" w:space="0" w:color="auto"/>
                                      </w:divBdr>
                                    </w:div>
                                    <w:div w:id="305547576">
                                      <w:blockQuote w:val="1"/>
                                      <w:marLeft w:val="450"/>
                                      <w:marRight w:val="45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2562081">
      <w:bodyDiv w:val="1"/>
      <w:marLeft w:val="0"/>
      <w:marRight w:val="0"/>
      <w:marTop w:val="0"/>
      <w:marBottom w:val="0"/>
      <w:divBdr>
        <w:top w:val="none" w:sz="0" w:space="0" w:color="auto"/>
        <w:left w:val="none" w:sz="0" w:space="0" w:color="auto"/>
        <w:bottom w:val="none" w:sz="0" w:space="0" w:color="auto"/>
        <w:right w:val="none" w:sz="0" w:space="0" w:color="auto"/>
      </w:divBdr>
      <w:divsChild>
        <w:div w:id="1309046728">
          <w:marLeft w:val="0"/>
          <w:marRight w:val="0"/>
          <w:marTop w:val="0"/>
          <w:marBottom w:val="0"/>
          <w:divBdr>
            <w:top w:val="none" w:sz="0" w:space="0" w:color="auto"/>
            <w:left w:val="none" w:sz="0" w:space="0" w:color="auto"/>
            <w:bottom w:val="none" w:sz="0" w:space="0" w:color="auto"/>
            <w:right w:val="none" w:sz="0" w:space="0" w:color="auto"/>
          </w:divBdr>
          <w:divsChild>
            <w:div w:id="927539978">
              <w:marLeft w:val="0"/>
              <w:marRight w:val="0"/>
              <w:marTop w:val="0"/>
              <w:marBottom w:val="0"/>
              <w:divBdr>
                <w:top w:val="none" w:sz="0" w:space="0" w:color="auto"/>
                <w:left w:val="single" w:sz="12" w:space="0" w:color="26C4FF"/>
                <w:bottom w:val="single" w:sz="12" w:space="0" w:color="26C4FF"/>
                <w:right w:val="single" w:sz="12" w:space="0" w:color="26C4FF"/>
              </w:divBdr>
              <w:divsChild>
                <w:div w:id="2007978331">
                  <w:marLeft w:val="0"/>
                  <w:marRight w:val="0"/>
                  <w:marTop w:val="0"/>
                  <w:marBottom w:val="0"/>
                  <w:divBdr>
                    <w:top w:val="none" w:sz="0" w:space="0" w:color="auto"/>
                    <w:left w:val="none" w:sz="0" w:space="0" w:color="auto"/>
                    <w:bottom w:val="none" w:sz="0" w:space="0" w:color="auto"/>
                    <w:right w:val="none" w:sz="0" w:space="0" w:color="auto"/>
                  </w:divBdr>
                  <w:divsChild>
                    <w:div w:id="1744373590">
                      <w:marLeft w:val="0"/>
                      <w:marRight w:val="0"/>
                      <w:marTop w:val="0"/>
                      <w:marBottom w:val="0"/>
                      <w:divBdr>
                        <w:top w:val="none" w:sz="0" w:space="0" w:color="auto"/>
                        <w:left w:val="none" w:sz="0" w:space="0" w:color="auto"/>
                        <w:bottom w:val="none" w:sz="0" w:space="0" w:color="auto"/>
                        <w:right w:val="none" w:sz="0" w:space="0" w:color="auto"/>
                      </w:divBdr>
                      <w:divsChild>
                        <w:div w:id="565843732">
                          <w:marLeft w:val="0"/>
                          <w:marRight w:val="0"/>
                          <w:marTop w:val="0"/>
                          <w:marBottom w:val="0"/>
                          <w:divBdr>
                            <w:top w:val="none" w:sz="0" w:space="0" w:color="auto"/>
                            <w:left w:val="none" w:sz="0" w:space="0" w:color="auto"/>
                            <w:bottom w:val="none" w:sz="0" w:space="0" w:color="auto"/>
                            <w:right w:val="none" w:sz="0" w:space="0" w:color="auto"/>
                          </w:divBdr>
                          <w:divsChild>
                            <w:div w:id="389689188">
                              <w:marLeft w:val="0"/>
                              <w:marRight w:val="0"/>
                              <w:marTop w:val="0"/>
                              <w:marBottom w:val="0"/>
                              <w:divBdr>
                                <w:top w:val="none" w:sz="0" w:space="0" w:color="auto"/>
                                <w:left w:val="none" w:sz="0" w:space="0" w:color="auto"/>
                                <w:bottom w:val="none" w:sz="0" w:space="0" w:color="auto"/>
                                <w:right w:val="none" w:sz="0" w:space="0" w:color="auto"/>
                              </w:divBdr>
                              <w:divsChild>
                                <w:div w:id="10663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DA3740F8</Template>
  <TotalTime>3</TotalTime>
  <Pages>4</Pages>
  <Words>2174</Words>
  <Characters>12395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Diocese of Broken Bay</Company>
  <LinksUpToDate>false</LinksUpToDate>
  <CharactersWithSpaces>14540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Maggie Persson</dc:creator>
  <cp:lastModifiedBy>Maggie Persson</cp:lastModifiedBy>
  <cp:revision>1</cp:revision>
  <dcterms:created xsi:type="dcterms:W3CDTF">2012-09-02T22:56:00Z</dcterms:created>
  <dcterms:modified xsi:type="dcterms:W3CDTF">2012-09-02T22:59:00Z</dcterms:modified>
</cp:coreProperties>
</file>